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kern w:val="2"/>
          <w:sz w:val="2"/>
          <w:szCs w:val="24"/>
          <w:lang w:eastAsia="en-US"/>
          <w14:ligatures w14:val="standardContextual"/>
        </w:rPr>
        <w:id w:val="-1232534360"/>
        <w:docPartObj>
          <w:docPartGallery w:val="Cover Pages"/>
          <w:docPartUnique/>
        </w:docPartObj>
      </w:sdtPr>
      <w:sdtEndPr>
        <w:rPr>
          <w:rFonts w:ascii="Arial" w:hAnsi="Arial" w:cs="Arial"/>
          <w:b/>
          <w:bCs/>
          <w:sz w:val="24"/>
        </w:rPr>
      </w:sdtEndPr>
      <w:sdtContent>
        <w:p w14:paraId="62903B5E" w14:textId="42194B05" w:rsidR="00DD2E14" w:rsidRDefault="004662EE">
          <w:pPr>
            <w:pStyle w:val="Sansinterligne"/>
            <w:rPr>
              <w:sz w:val="2"/>
            </w:rPr>
          </w:pPr>
          <w:r>
            <w:rPr>
              <w:noProof/>
            </w:rPr>
            <w:drawing>
              <wp:anchor distT="0" distB="0" distL="114300" distR="114300" simplePos="0" relativeHeight="251662336" behindDoc="0" locked="0" layoutInCell="1" allowOverlap="1" wp14:anchorId="5CEE8207" wp14:editId="67A98829">
                <wp:simplePos x="0" y="0"/>
                <wp:positionH relativeFrom="column">
                  <wp:posOffset>-899795</wp:posOffset>
                </wp:positionH>
                <wp:positionV relativeFrom="page">
                  <wp:posOffset>8890</wp:posOffset>
                </wp:positionV>
                <wp:extent cx="7534275" cy="7534275"/>
                <wp:effectExtent l="0" t="0" r="9525" b="9525"/>
                <wp:wrapTopAndBottom/>
                <wp:docPr id="206164338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643387" name="Image 2061643387"/>
                        <pic:cNvPicPr/>
                      </pic:nvPicPr>
                      <pic:blipFill>
                        <a:blip r:embed="rId8">
                          <a:extLst>
                            <a:ext uri="{28A0092B-C50C-407E-A947-70E740481C1C}">
                              <a14:useLocalDpi xmlns:a14="http://schemas.microsoft.com/office/drawing/2010/main" val="0"/>
                            </a:ext>
                          </a:extLst>
                        </a:blip>
                        <a:stretch>
                          <a:fillRect/>
                        </a:stretch>
                      </pic:blipFill>
                      <pic:spPr>
                        <a:xfrm>
                          <a:off x="0" y="0"/>
                          <a:ext cx="7534275" cy="7534275"/>
                        </a:xfrm>
                        <a:prstGeom prst="rect">
                          <a:avLst/>
                        </a:prstGeom>
                      </pic:spPr>
                    </pic:pic>
                  </a:graphicData>
                </a:graphic>
                <wp14:sizeRelH relativeFrom="margin">
                  <wp14:pctWidth>0</wp14:pctWidth>
                </wp14:sizeRelH>
                <wp14:sizeRelV relativeFrom="margin">
                  <wp14:pctHeight>0</wp14:pctHeight>
                </wp14:sizeRelV>
              </wp:anchor>
            </w:drawing>
          </w:r>
        </w:p>
        <w:p w14:paraId="52425D43" w14:textId="5F5FD4FB" w:rsidR="00DD2E14" w:rsidRDefault="004662EE">
          <w:r>
            <w:rPr>
              <w:noProof/>
            </w:rPr>
            <mc:AlternateContent>
              <mc:Choice Requires="wps">
                <w:drawing>
                  <wp:anchor distT="0" distB="0" distL="114300" distR="114300" simplePos="0" relativeHeight="251661312" behindDoc="0" locked="0" layoutInCell="1" allowOverlap="1" wp14:anchorId="7D1A143F" wp14:editId="4904C36F">
                    <wp:simplePos x="0" y="0"/>
                    <wp:positionH relativeFrom="page">
                      <wp:posOffset>0</wp:posOffset>
                    </wp:positionH>
                    <wp:positionV relativeFrom="margin">
                      <wp:posOffset>6815455</wp:posOffset>
                    </wp:positionV>
                    <wp:extent cx="7581900" cy="914400"/>
                    <wp:effectExtent l="0" t="0" r="0" b="4445"/>
                    <wp:wrapNone/>
                    <wp:docPr id="62" name="Zone de texte 66"/>
                    <wp:cNvGraphicFramePr/>
                    <a:graphic xmlns:a="http://schemas.openxmlformats.org/drawingml/2006/main">
                      <a:graphicData uri="http://schemas.microsoft.com/office/word/2010/wordprocessingShape">
                        <wps:wsp>
                          <wps:cNvSpPr txBox="1"/>
                          <wps:spPr>
                            <a:xfrm>
                              <a:off x="0" y="0"/>
                              <a:ext cx="75819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BF811F" w14:textId="77777777" w:rsidR="00DD2E14" w:rsidRPr="00185E33" w:rsidRDefault="00DD2E14" w:rsidP="00DD2E14">
                                <w:pPr>
                                  <w:spacing w:line="240" w:lineRule="auto"/>
                                  <w:jc w:val="center"/>
                                  <w:rPr>
                                    <w:rFonts w:ascii="Times New Roman" w:eastAsia="Times New Roman" w:hAnsi="Times New Roman" w:cs="Times New Roman"/>
                                    <w:kern w:val="0"/>
                                    <w:lang w:eastAsia="fr-FR"/>
                                    <w14:ligatures w14:val="none"/>
                                  </w:rPr>
                                </w:pPr>
                                <w:r w:rsidRPr="00185E33">
                                  <w:rPr>
                                    <w:rFonts w:ascii="Times New Roman" w:eastAsia="Times New Roman" w:hAnsi="Times New Roman" w:cs="Times New Roman"/>
                                    <w:b/>
                                    <w:bCs/>
                                    <w:kern w:val="0"/>
                                    <w:sz w:val="40"/>
                                    <w:szCs w:val="40"/>
                                    <w:u w:val="single"/>
                                    <w:lang w:eastAsia="fr-FR"/>
                                    <w14:ligatures w14:val="none"/>
                                  </w:rPr>
                                  <w:t>TERMES DE REFERENCE</w:t>
                                </w:r>
                              </w:p>
                              <w:p w14:paraId="3BC9531C" w14:textId="77777777" w:rsidR="00DD2E14" w:rsidRPr="00185E33" w:rsidRDefault="00DD2E14" w:rsidP="00DD2E14">
                                <w:pPr>
                                  <w:spacing w:after="0" w:line="240" w:lineRule="auto"/>
                                  <w:rPr>
                                    <w:rFonts w:ascii="Times New Roman" w:eastAsia="Times New Roman" w:hAnsi="Times New Roman" w:cs="Times New Roman"/>
                                    <w:kern w:val="0"/>
                                    <w:lang w:eastAsia="fr-FR"/>
                                    <w14:ligatures w14:val="none"/>
                                  </w:rPr>
                                </w:pPr>
                              </w:p>
                              <w:p w14:paraId="358632A3" w14:textId="34D705FA" w:rsidR="00DD2E14" w:rsidRPr="004662EE" w:rsidRDefault="004662EE" w:rsidP="00DD2E14">
                                <w:pPr>
                                  <w:pBdr>
                                    <w:top w:val="single" w:sz="4" w:space="2" w:color="000000"/>
                                    <w:left w:val="single" w:sz="4" w:space="4" w:color="000000"/>
                                    <w:bottom w:val="single" w:sz="4" w:space="1" w:color="000000"/>
                                    <w:right w:val="single" w:sz="4" w:space="4" w:color="000000"/>
                                  </w:pBdr>
                                  <w:shd w:val="clear" w:color="auto" w:fill="5B9BD5"/>
                                  <w:spacing w:line="360" w:lineRule="auto"/>
                                  <w:jc w:val="center"/>
                                  <w:rPr>
                                    <w:rFonts w:ascii="Arial" w:eastAsia="Times New Roman" w:hAnsi="Arial" w:cs="Arial"/>
                                    <w:b/>
                                    <w:bCs/>
                                    <w:kern w:val="0"/>
                                    <w:sz w:val="28"/>
                                    <w:szCs w:val="28"/>
                                    <w:lang w:eastAsia="fr-FR"/>
                                    <w14:ligatures w14:val="none"/>
                                  </w:rPr>
                                </w:pPr>
                                <w:r w:rsidRPr="004662EE">
                                  <w:rPr>
                                    <w:rFonts w:ascii="Arial" w:eastAsia="Times New Roman" w:hAnsi="Arial" w:cs="Arial"/>
                                    <w:b/>
                                    <w:bCs/>
                                    <w:kern w:val="0"/>
                                    <w:sz w:val="28"/>
                                    <w:szCs w:val="28"/>
                                    <w:lang w:eastAsia="fr-FR"/>
                                    <w14:ligatures w14:val="none"/>
                                  </w:rPr>
                                  <w:t>Coaching de 120 jeunes et femmes sur la réponse aux messages haineux et fausses informations.</w:t>
                                </w:r>
                              </w:p>
                              <w:p w14:paraId="78516C68" w14:textId="77777777" w:rsidR="00DD2E14" w:rsidRPr="00185E33" w:rsidRDefault="00DD2E14" w:rsidP="00DD2E14">
                                <w:pPr>
                                  <w:spacing w:after="240" w:line="240" w:lineRule="auto"/>
                                  <w:jc w:val="center"/>
                                  <w:rPr>
                                    <w:rFonts w:ascii="Times New Roman" w:eastAsia="Times New Roman" w:hAnsi="Times New Roman" w:cs="Times New Roman"/>
                                    <w:kern w:val="0"/>
                                    <w:lang w:eastAsia="fr-FR"/>
                                    <w14:ligatures w14:val="none"/>
                                  </w:rPr>
                                </w:pPr>
                                <w:r w:rsidRPr="00185E33">
                                  <w:rPr>
                                    <w:rFonts w:ascii="Times New Roman" w:eastAsia="Times New Roman" w:hAnsi="Times New Roman" w:cs="Times New Roman"/>
                                    <w:b/>
                                    <w:bCs/>
                                    <w:i/>
                                    <w:iCs/>
                                    <w:kern w:val="0"/>
                                    <w:sz w:val="28"/>
                                    <w:szCs w:val="28"/>
                                    <w:lang w:eastAsia="fr-FR"/>
                                    <w14:ligatures w14:val="none"/>
                                  </w:rPr>
                                  <w:t>Jeunes Ambassadeurs contre la Désinformation et pour l'Éthique sur les réseaux sociaux" (JADE).</w:t>
                                </w:r>
                              </w:p>
                              <w:p w14:paraId="66B8BFC6" w14:textId="77777777" w:rsidR="00DD2E14" w:rsidRDefault="00DD2E14" w:rsidP="00DD2E14">
                                <w:pPr>
                                  <w:spacing w:after="0" w:line="480" w:lineRule="auto"/>
                                  <w:jc w:val="center"/>
                                  <w:rPr>
                                    <w:rFonts w:ascii="Times New Roman" w:eastAsia="Times New Roman" w:hAnsi="Times New Roman" w:cs="Times New Roman"/>
                                    <w:b/>
                                    <w:bCs/>
                                    <w:i/>
                                    <w:iCs/>
                                    <w:kern w:val="0"/>
                                    <w:lang w:eastAsia="fr-FR"/>
                                    <w14:ligatures w14:val="none"/>
                                  </w:rPr>
                                </w:pPr>
                                <w:r w:rsidRPr="00185E33">
                                  <w:rPr>
                                    <w:rFonts w:ascii="Times New Roman" w:eastAsia="Times New Roman" w:hAnsi="Times New Roman" w:cs="Times New Roman"/>
                                    <w:b/>
                                    <w:bCs/>
                                    <w:i/>
                                    <w:iCs/>
                                    <w:kern w:val="0"/>
                                    <w:lang w:eastAsia="fr-FR"/>
                                    <w14:ligatures w14:val="none"/>
                                  </w:rPr>
                                  <w:t xml:space="preserve">Mis en œuvre par Think Peace en </w:t>
                                </w:r>
                                <w:r w:rsidRPr="00185E33">
                                  <w:rPr>
                                    <w:rFonts w:ascii="Times New Roman" w:eastAsia="Times New Roman" w:hAnsi="Times New Roman" w:cs="Times New Roman"/>
                                    <w:kern w:val="0"/>
                                    <w:lang w:eastAsia="fr-FR"/>
                                    <w14:ligatures w14:val="none"/>
                                  </w:rPr>
                                  <w:t xml:space="preserve">sur </w:t>
                                </w:r>
                                <w:r w:rsidRPr="00185E33">
                                  <w:rPr>
                                    <w:rFonts w:ascii="Times New Roman" w:eastAsia="Times New Roman" w:hAnsi="Times New Roman" w:cs="Times New Roman"/>
                                    <w:b/>
                                    <w:bCs/>
                                    <w:i/>
                                    <w:iCs/>
                                    <w:kern w:val="0"/>
                                    <w:lang w:eastAsia="fr-FR"/>
                                    <w14:ligatures w14:val="none"/>
                                  </w:rPr>
                                  <w:t>financement du Search for Common Ground</w:t>
                                </w:r>
                              </w:p>
                              <w:p w14:paraId="6BE52E16" w14:textId="7C7AC94F" w:rsidR="00DD2E14" w:rsidRPr="00185E33" w:rsidRDefault="003D2EC0" w:rsidP="00DD2E14">
                                <w:pPr>
                                  <w:spacing w:after="0" w:line="480" w:lineRule="auto"/>
                                  <w:jc w:val="center"/>
                                  <w:rPr>
                                    <w:rFonts w:ascii="Times New Roman" w:eastAsia="Times New Roman" w:hAnsi="Times New Roman" w:cs="Times New Roman"/>
                                    <w:kern w:val="0"/>
                                    <w:lang w:eastAsia="fr-FR"/>
                                    <w14:ligatures w14:val="none"/>
                                  </w:rPr>
                                </w:pPr>
                                <w:r>
                                  <w:rPr>
                                    <w:rFonts w:ascii="Times New Roman" w:eastAsia="Times New Roman" w:hAnsi="Times New Roman" w:cs="Times New Roman"/>
                                    <w:b/>
                                    <w:bCs/>
                                    <w:i/>
                                    <w:iCs/>
                                    <w:kern w:val="0"/>
                                    <w:lang w:eastAsia="fr-FR"/>
                                    <w14:ligatures w14:val="none"/>
                                  </w:rPr>
                                  <w:t>JUIN – NOVEMBRE 2024</w:t>
                                </w:r>
                              </w:p>
                              <w:p w14:paraId="58A201A5" w14:textId="77777777" w:rsidR="00DD2E14" w:rsidRDefault="00DD2E14" w:rsidP="00DD2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anchor>
                </w:drawing>
              </mc:Choice>
              <mc:Fallback>
                <w:pict>
                  <v:shapetype w14:anchorId="7D1A143F" id="_x0000_t202" coordsize="21600,21600" o:spt="202" path="m,l,21600r21600,l21600,xe">
                    <v:stroke joinstyle="miter"/>
                    <v:path gradientshapeok="t" o:connecttype="rect"/>
                  </v:shapetype>
                  <v:shape id="Zone de texte 66" o:spid="_x0000_s1026" type="#_x0000_t202" style="position:absolute;margin-left:0;margin-top:536.65pt;width:597pt;height:1in;z-index:251661312;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" filled="f" stroked="f" strokeweight=".5pt">
                    <v:textbox style="mso-fit-shape-to-text:t">
                      <w:txbxContent>
                        <w:p w14:paraId="46BF811F" w14:textId="77777777" w:rsidR="00DD2E14" w:rsidRPr="00185E33" w:rsidRDefault="00DD2E14" w:rsidP="00DD2E14">
                          <w:pPr>
                            <w:spacing w:line="240" w:lineRule="auto"/>
                            <w:jc w:val="center"/>
                            <w:rPr>
                              <w:rFonts w:ascii="Times New Roman" w:eastAsia="Times New Roman" w:hAnsi="Times New Roman" w:cs="Times New Roman"/>
                              <w:kern w:val="0"/>
                              <w:lang w:eastAsia="fr-FR"/>
                              <w14:ligatures w14:val="none"/>
                            </w:rPr>
                          </w:pPr>
                          <w:r w:rsidRPr="00185E33">
                            <w:rPr>
                              <w:rFonts w:ascii="Times New Roman" w:eastAsia="Times New Roman" w:hAnsi="Times New Roman" w:cs="Times New Roman"/>
                              <w:b/>
                              <w:bCs/>
                              <w:kern w:val="0"/>
                              <w:sz w:val="40"/>
                              <w:szCs w:val="40"/>
                              <w:u w:val="single"/>
                              <w:lang w:eastAsia="fr-FR"/>
                              <w14:ligatures w14:val="none"/>
                            </w:rPr>
                            <w:t>TERMES DE REFERENCE</w:t>
                          </w:r>
                        </w:p>
                        <w:p w14:paraId="3BC9531C" w14:textId="77777777" w:rsidR="00DD2E14" w:rsidRPr="00185E33" w:rsidRDefault="00DD2E14" w:rsidP="00DD2E14">
                          <w:pPr>
                            <w:spacing w:after="0" w:line="240" w:lineRule="auto"/>
                            <w:rPr>
                              <w:rFonts w:ascii="Times New Roman" w:eastAsia="Times New Roman" w:hAnsi="Times New Roman" w:cs="Times New Roman"/>
                              <w:kern w:val="0"/>
                              <w:lang w:eastAsia="fr-FR"/>
                              <w14:ligatures w14:val="none"/>
                            </w:rPr>
                          </w:pPr>
                        </w:p>
                        <w:p w14:paraId="358632A3" w14:textId="34D705FA" w:rsidR="00DD2E14" w:rsidRPr="004662EE" w:rsidRDefault="004662EE" w:rsidP="00DD2E14">
                          <w:pPr>
                            <w:pBdr>
                              <w:top w:val="single" w:sz="4" w:space="2" w:color="000000"/>
                              <w:left w:val="single" w:sz="4" w:space="4" w:color="000000"/>
                              <w:bottom w:val="single" w:sz="4" w:space="1" w:color="000000"/>
                              <w:right w:val="single" w:sz="4" w:space="4" w:color="000000"/>
                            </w:pBdr>
                            <w:shd w:val="clear" w:color="auto" w:fill="5B9BD5"/>
                            <w:spacing w:line="360" w:lineRule="auto"/>
                            <w:jc w:val="center"/>
                            <w:rPr>
                              <w:rFonts w:ascii="Arial" w:eastAsia="Times New Roman" w:hAnsi="Arial" w:cs="Arial"/>
                              <w:b/>
                              <w:bCs/>
                              <w:kern w:val="0"/>
                              <w:sz w:val="28"/>
                              <w:szCs w:val="28"/>
                              <w:lang w:eastAsia="fr-FR"/>
                              <w14:ligatures w14:val="none"/>
                            </w:rPr>
                          </w:pPr>
                          <w:r w:rsidRPr="004662EE">
                            <w:rPr>
                              <w:rFonts w:ascii="Arial" w:eastAsia="Times New Roman" w:hAnsi="Arial" w:cs="Arial"/>
                              <w:b/>
                              <w:bCs/>
                              <w:kern w:val="0"/>
                              <w:sz w:val="28"/>
                              <w:szCs w:val="28"/>
                              <w:lang w:eastAsia="fr-FR"/>
                              <w14:ligatures w14:val="none"/>
                            </w:rPr>
                            <w:t>Coaching de 120 jeunes et femmes sur la réponse aux messages haineux et fausses informations.</w:t>
                          </w:r>
                        </w:p>
                        <w:p w14:paraId="78516C68" w14:textId="77777777" w:rsidR="00DD2E14" w:rsidRPr="00185E33" w:rsidRDefault="00DD2E14" w:rsidP="00DD2E14">
                          <w:pPr>
                            <w:spacing w:after="240" w:line="240" w:lineRule="auto"/>
                            <w:jc w:val="center"/>
                            <w:rPr>
                              <w:rFonts w:ascii="Times New Roman" w:eastAsia="Times New Roman" w:hAnsi="Times New Roman" w:cs="Times New Roman"/>
                              <w:kern w:val="0"/>
                              <w:lang w:eastAsia="fr-FR"/>
                              <w14:ligatures w14:val="none"/>
                            </w:rPr>
                          </w:pPr>
                          <w:r w:rsidRPr="00185E33">
                            <w:rPr>
                              <w:rFonts w:ascii="Times New Roman" w:eastAsia="Times New Roman" w:hAnsi="Times New Roman" w:cs="Times New Roman"/>
                              <w:b/>
                              <w:bCs/>
                              <w:i/>
                              <w:iCs/>
                              <w:kern w:val="0"/>
                              <w:sz w:val="28"/>
                              <w:szCs w:val="28"/>
                              <w:lang w:eastAsia="fr-FR"/>
                              <w14:ligatures w14:val="none"/>
                            </w:rPr>
                            <w:t>Jeunes Ambassadeurs contre la Désinformation et pour l'Éthique sur les réseaux sociaux" (JADE).</w:t>
                          </w:r>
                        </w:p>
                        <w:p w14:paraId="66B8BFC6" w14:textId="77777777" w:rsidR="00DD2E14" w:rsidRDefault="00DD2E14" w:rsidP="00DD2E14">
                          <w:pPr>
                            <w:spacing w:after="0" w:line="480" w:lineRule="auto"/>
                            <w:jc w:val="center"/>
                            <w:rPr>
                              <w:rFonts w:ascii="Times New Roman" w:eastAsia="Times New Roman" w:hAnsi="Times New Roman" w:cs="Times New Roman"/>
                              <w:b/>
                              <w:bCs/>
                              <w:i/>
                              <w:iCs/>
                              <w:kern w:val="0"/>
                              <w:lang w:eastAsia="fr-FR"/>
                              <w14:ligatures w14:val="none"/>
                            </w:rPr>
                          </w:pPr>
                          <w:r w:rsidRPr="00185E33">
                            <w:rPr>
                              <w:rFonts w:ascii="Times New Roman" w:eastAsia="Times New Roman" w:hAnsi="Times New Roman" w:cs="Times New Roman"/>
                              <w:b/>
                              <w:bCs/>
                              <w:i/>
                              <w:iCs/>
                              <w:kern w:val="0"/>
                              <w:lang w:eastAsia="fr-FR"/>
                              <w14:ligatures w14:val="none"/>
                            </w:rPr>
                            <w:t xml:space="preserve">Mis en œuvre par Think Peace en </w:t>
                          </w:r>
                          <w:r w:rsidRPr="00185E33">
                            <w:rPr>
                              <w:rFonts w:ascii="Times New Roman" w:eastAsia="Times New Roman" w:hAnsi="Times New Roman" w:cs="Times New Roman"/>
                              <w:kern w:val="0"/>
                              <w:lang w:eastAsia="fr-FR"/>
                              <w14:ligatures w14:val="none"/>
                            </w:rPr>
                            <w:t xml:space="preserve">sur </w:t>
                          </w:r>
                          <w:r w:rsidRPr="00185E33">
                            <w:rPr>
                              <w:rFonts w:ascii="Times New Roman" w:eastAsia="Times New Roman" w:hAnsi="Times New Roman" w:cs="Times New Roman"/>
                              <w:b/>
                              <w:bCs/>
                              <w:i/>
                              <w:iCs/>
                              <w:kern w:val="0"/>
                              <w:lang w:eastAsia="fr-FR"/>
                              <w14:ligatures w14:val="none"/>
                            </w:rPr>
                            <w:t>financement du Search for Common Ground</w:t>
                          </w:r>
                        </w:p>
                        <w:p w14:paraId="6BE52E16" w14:textId="7C7AC94F" w:rsidR="00DD2E14" w:rsidRPr="00185E33" w:rsidRDefault="003D2EC0" w:rsidP="00DD2E14">
                          <w:pPr>
                            <w:spacing w:after="0" w:line="480" w:lineRule="auto"/>
                            <w:jc w:val="center"/>
                            <w:rPr>
                              <w:rFonts w:ascii="Times New Roman" w:eastAsia="Times New Roman" w:hAnsi="Times New Roman" w:cs="Times New Roman"/>
                              <w:kern w:val="0"/>
                              <w:lang w:eastAsia="fr-FR"/>
                              <w14:ligatures w14:val="none"/>
                            </w:rPr>
                          </w:pPr>
                          <w:r>
                            <w:rPr>
                              <w:rFonts w:ascii="Times New Roman" w:eastAsia="Times New Roman" w:hAnsi="Times New Roman" w:cs="Times New Roman"/>
                              <w:b/>
                              <w:bCs/>
                              <w:i/>
                              <w:iCs/>
                              <w:kern w:val="0"/>
                              <w:lang w:eastAsia="fr-FR"/>
                              <w14:ligatures w14:val="none"/>
                            </w:rPr>
                            <w:t>JUIN – NOVEMBRE 2024</w:t>
                          </w:r>
                        </w:p>
                        <w:p w14:paraId="58A201A5" w14:textId="77777777" w:rsidR="00DD2E14" w:rsidRDefault="00DD2E14" w:rsidP="00DD2E14"/>
                      </w:txbxContent>
                    </v:textbox>
                    <w10:wrap anchorx="page" anchory="margin"/>
                  </v:shape>
                </w:pict>
              </mc:Fallback>
            </mc:AlternateContent>
          </w:r>
        </w:p>
        <w:p w14:paraId="60E8B6DE" w14:textId="34245606" w:rsidR="00DD2E14" w:rsidRDefault="00DD2E14">
          <w:pPr>
            <w:rPr>
              <w:rFonts w:ascii="Arial" w:hAnsi="Arial" w:cs="Arial"/>
              <w:b/>
              <w:bCs/>
            </w:rPr>
          </w:pPr>
          <w:r>
            <w:rPr>
              <w:rFonts w:ascii="Arial" w:hAnsi="Arial" w:cs="Arial"/>
              <w:b/>
              <w:bCs/>
            </w:rPr>
            <w:br w:type="page"/>
          </w:r>
        </w:p>
      </w:sdtContent>
    </w:sdt>
    <w:p w14:paraId="67F7977B" w14:textId="193D54BE" w:rsidR="00E60946" w:rsidRPr="009967D1" w:rsidRDefault="00A46674" w:rsidP="00DD2E14">
      <w:pPr>
        <w:pStyle w:val="Paragraphedeliste"/>
        <w:numPr>
          <w:ilvl w:val="0"/>
          <w:numId w:val="5"/>
        </w:numPr>
        <w:outlineLvl w:val="0"/>
        <w:rPr>
          <w:rFonts w:ascii="Arial" w:hAnsi="Arial" w:cs="Arial"/>
          <w:b/>
          <w:bCs/>
          <w:color w:val="156082" w:themeColor="accent1"/>
        </w:rPr>
      </w:pPr>
      <w:r w:rsidRPr="009967D1">
        <w:rPr>
          <w:rFonts w:ascii="Arial" w:hAnsi="Arial" w:cs="Arial"/>
          <w:b/>
          <w:bCs/>
          <w:color w:val="156082" w:themeColor="accent1"/>
        </w:rPr>
        <w:lastRenderedPageBreak/>
        <w:t>Contexte et justification :</w:t>
      </w:r>
    </w:p>
    <w:p w14:paraId="5DCF930B" w14:textId="59612AC9" w:rsidR="00A46674" w:rsidRPr="00A46674" w:rsidRDefault="00A46674" w:rsidP="00A46674">
      <w:pPr>
        <w:spacing w:line="360" w:lineRule="auto"/>
        <w:jc w:val="both"/>
        <w:rPr>
          <w:rFonts w:ascii="Arial" w:hAnsi="Arial" w:cs="Arial"/>
        </w:rPr>
      </w:pPr>
      <w:r w:rsidRPr="00A46674">
        <w:rPr>
          <w:rFonts w:ascii="Arial" w:hAnsi="Arial" w:cs="Arial"/>
        </w:rPr>
        <w:t xml:space="preserve">Depuis 2012, le Mali traverse la plus grave crise sécuritaire et politique de son histoire contemporaine. Les tensions intercommunautaires se sont exacerbées dans un climat de méfiance généralisée envers les institutions étatiques. La propagation incontrôlée de fausses informations et de discours haineux sur les réseaux sociaux a grandement contribué à attiser les haines et les tensions entre les communautés. </w:t>
      </w:r>
    </w:p>
    <w:p w14:paraId="2F168003" w14:textId="59D19C2C" w:rsidR="00A46674" w:rsidRPr="00A46674" w:rsidRDefault="00A46674" w:rsidP="00A46674">
      <w:pPr>
        <w:spacing w:line="360" w:lineRule="auto"/>
        <w:jc w:val="both"/>
        <w:rPr>
          <w:rFonts w:ascii="Arial" w:hAnsi="Arial" w:cs="Arial"/>
        </w:rPr>
      </w:pPr>
      <w:r w:rsidRPr="00A46674">
        <w:rPr>
          <w:rFonts w:ascii="Arial" w:hAnsi="Arial" w:cs="Arial"/>
        </w:rPr>
        <w:t>Ces contenus trompeurs et non régulés véhiculent des soupçons, des préjugés et des ressentiments entre les différents groupes. Ils sapent les efforts de dialogue et de réconciliation nationale entrepris. Les fausses rumeurs alimentent également la colère populaire à l'encontre des autorités, accusées à tort de partialité ou d'inaction en faveur de certaines communautés, en particulier les jeunes et les femmes.</w:t>
      </w:r>
    </w:p>
    <w:p w14:paraId="7D329B3C" w14:textId="05F9C39A" w:rsidR="00A46674" w:rsidRPr="00A46674" w:rsidRDefault="00A46674" w:rsidP="00A46674">
      <w:pPr>
        <w:spacing w:line="360" w:lineRule="auto"/>
        <w:jc w:val="both"/>
        <w:rPr>
          <w:rFonts w:ascii="Arial" w:hAnsi="Arial" w:cs="Arial"/>
        </w:rPr>
      </w:pPr>
      <w:r w:rsidRPr="00A46674">
        <w:rPr>
          <w:rFonts w:ascii="Arial" w:hAnsi="Arial" w:cs="Arial"/>
        </w:rPr>
        <w:t xml:space="preserve">Dans ce contexte tendu, la formation d'un réseau structuré de "Jeunes Ambassadeurs contre la Désinformation" apparaît comme une initiative cruciale. En effet, ces jeunes influenceurs, sensibilisés aux dangers de la désinformation, constitueront un rempart efficace contre la propagation des fausses informations en produisant et diffusant à grande échelle des contre-discours positifs, basés sur les faits et inclusifs. </w:t>
      </w:r>
    </w:p>
    <w:p w14:paraId="016AA776" w14:textId="254FC88C" w:rsidR="00A46674" w:rsidRPr="00A46674" w:rsidRDefault="00A46674" w:rsidP="00A46674">
      <w:pPr>
        <w:spacing w:line="360" w:lineRule="auto"/>
        <w:jc w:val="both"/>
        <w:rPr>
          <w:rFonts w:ascii="Arial" w:hAnsi="Arial" w:cs="Arial"/>
        </w:rPr>
      </w:pPr>
      <w:r w:rsidRPr="00A46674">
        <w:rPr>
          <w:rFonts w:ascii="Arial" w:hAnsi="Arial" w:cs="Arial"/>
        </w:rPr>
        <w:t xml:space="preserve">Le présent atelier de coaching de </w:t>
      </w:r>
      <w:r w:rsidR="007B15A4">
        <w:rPr>
          <w:rFonts w:ascii="Arial" w:hAnsi="Arial" w:cs="Arial"/>
        </w:rPr>
        <w:t>5</w:t>
      </w:r>
      <w:r w:rsidRPr="00A46674">
        <w:rPr>
          <w:rFonts w:ascii="Arial" w:hAnsi="Arial" w:cs="Arial"/>
        </w:rPr>
        <w:t xml:space="preserve"> mois vise à accompagner ce réseau de 120 jeunes </w:t>
      </w:r>
      <w:r w:rsidR="00AB2C82">
        <w:rPr>
          <w:rFonts w:ascii="Arial" w:hAnsi="Arial" w:cs="Arial"/>
        </w:rPr>
        <w:t xml:space="preserve">issu </w:t>
      </w:r>
      <w:r w:rsidR="00B404A4">
        <w:rPr>
          <w:rFonts w:ascii="Arial" w:hAnsi="Arial" w:cs="Arial"/>
        </w:rPr>
        <w:t xml:space="preserve">de la </w:t>
      </w:r>
      <w:r w:rsidR="00B404A4">
        <w:rPr>
          <w:rFonts w:ascii="Arial" w:eastAsia="Arial" w:hAnsi="Arial" w:cs="Arial"/>
        </w:rPr>
        <w:t>région</w:t>
      </w:r>
      <w:r w:rsidR="00AB2C82">
        <w:rPr>
          <w:rFonts w:ascii="Arial" w:eastAsia="Arial" w:hAnsi="Arial" w:cs="Arial"/>
        </w:rPr>
        <w:t xml:space="preserve"> de Kayes, Nioro du Sahel, Mopti, Bandiagara, Gao et le District de Bamako</w:t>
      </w:r>
      <w:r w:rsidR="00AB2C82" w:rsidRPr="00A46674">
        <w:rPr>
          <w:rFonts w:ascii="Arial" w:hAnsi="Arial" w:cs="Arial"/>
        </w:rPr>
        <w:t xml:space="preserve"> </w:t>
      </w:r>
      <w:r w:rsidRPr="00A46674">
        <w:rPr>
          <w:rFonts w:ascii="Arial" w:hAnsi="Arial" w:cs="Arial"/>
        </w:rPr>
        <w:t xml:space="preserve">dans la lutte durable contre la désinformation en ligne. En renforçant continuellement leurs compétences via des formations de haut niveau et un suivi personnalisé, ce projet leur permettra de devenir des acteurs incontournables du changement positif au sein de leurs communautés respectives. </w:t>
      </w:r>
    </w:p>
    <w:p w14:paraId="74981DC0" w14:textId="4BA8058D" w:rsidR="00A46674" w:rsidRDefault="00A46674" w:rsidP="00A46674">
      <w:pPr>
        <w:spacing w:line="360" w:lineRule="auto"/>
        <w:jc w:val="both"/>
        <w:rPr>
          <w:rFonts w:ascii="Arial" w:hAnsi="Arial" w:cs="Arial"/>
        </w:rPr>
      </w:pPr>
      <w:r w:rsidRPr="00A46674">
        <w:rPr>
          <w:rFonts w:ascii="Arial" w:hAnsi="Arial" w:cs="Arial"/>
        </w:rPr>
        <w:t xml:space="preserve">Leurs contenus de contre-discours, </w:t>
      </w:r>
      <w:proofErr w:type="spellStart"/>
      <w:r w:rsidRPr="00A46674">
        <w:rPr>
          <w:rFonts w:ascii="Arial" w:hAnsi="Arial" w:cs="Arial"/>
        </w:rPr>
        <w:t>co-construits</w:t>
      </w:r>
      <w:proofErr w:type="spellEnd"/>
      <w:r w:rsidRPr="00A46674">
        <w:rPr>
          <w:rFonts w:ascii="Arial" w:hAnsi="Arial" w:cs="Arial"/>
        </w:rPr>
        <w:t xml:space="preserve"> avec des experts, favoriseront ainsi le dialogue intercommunautaire, la cohésion sociale et la réconciliation nationale, en rétablissant la confiance entre les citoyens et les autorités. C'est un pas essentiel pour apaiser les tensions et jeter les bases d'une paix durable au Mali.</w:t>
      </w:r>
    </w:p>
    <w:p w14:paraId="149F734E" w14:textId="77777777" w:rsidR="009967D1" w:rsidRDefault="009967D1" w:rsidP="00A46674">
      <w:pPr>
        <w:spacing w:line="360" w:lineRule="auto"/>
        <w:jc w:val="both"/>
        <w:rPr>
          <w:rFonts w:ascii="Arial" w:hAnsi="Arial" w:cs="Arial"/>
        </w:rPr>
      </w:pPr>
    </w:p>
    <w:p w14:paraId="130143E2" w14:textId="284F8CC2" w:rsidR="00A46674" w:rsidRPr="00DD2E14" w:rsidRDefault="00A46674" w:rsidP="00DD2E14">
      <w:pPr>
        <w:pStyle w:val="Paragraphedeliste"/>
        <w:numPr>
          <w:ilvl w:val="0"/>
          <w:numId w:val="5"/>
        </w:numPr>
        <w:spacing w:line="360" w:lineRule="auto"/>
        <w:jc w:val="both"/>
        <w:outlineLvl w:val="0"/>
        <w:rPr>
          <w:rFonts w:ascii="Arial" w:hAnsi="Arial" w:cs="Arial"/>
          <w:b/>
          <w:bCs/>
        </w:rPr>
      </w:pPr>
      <w:r w:rsidRPr="00DD2E14">
        <w:rPr>
          <w:rFonts w:ascii="Arial" w:hAnsi="Arial" w:cs="Arial"/>
          <w:b/>
          <w:bCs/>
        </w:rPr>
        <w:t>Objectifs</w:t>
      </w:r>
    </w:p>
    <w:p w14:paraId="3295EDF9" w14:textId="611B985C" w:rsidR="00A46674" w:rsidRPr="00A46674" w:rsidRDefault="00A46674" w:rsidP="00A46674">
      <w:pPr>
        <w:spacing w:line="360" w:lineRule="auto"/>
        <w:jc w:val="both"/>
        <w:rPr>
          <w:rFonts w:ascii="Arial" w:hAnsi="Arial" w:cs="Arial"/>
        </w:rPr>
      </w:pPr>
      <w:r w:rsidRPr="00A46674">
        <w:rPr>
          <w:rFonts w:ascii="Arial" w:hAnsi="Arial" w:cs="Arial"/>
        </w:rPr>
        <w:t>Objectif global : Accompagner et coacher un réseau de 120 jeunes</w:t>
      </w:r>
      <w:r w:rsidR="00AB2C82">
        <w:rPr>
          <w:rFonts w:ascii="Arial" w:hAnsi="Arial" w:cs="Arial"/>
        </w:rPr>
        <w:t xml:space="preserve"> (20 par localité d’intervention)</w:t>
      </w:r>
      <w:r w:rsidRPr="00A46674">
        <w:rPr>
          <w:rFonts w:ascii="Arial" w:hAnsi="Arial" w:cs="Arial"/>
        </w:rPr>
        <w:t xml:space="preserve"> influenceurs dans la production et la diffusion de contre-discours positifs luttant contre la désinformation en ligne au Mali.</w:t>
      </w:r>
    </w:p>
    <w:p w14:paraId="0040F518" w14:textId="2D662EFE" w:rsidR="00A46674" w:rsidRPr="00A46674" w:rsidRDefault="00A46674" w:rsidP="00A46674">
      <w:pPr>
        <w:spacing w:line="360" w:lineRule="auto"/>
        <w:jc w:val="both"/>
        <w:rPr>
          <w:rFonts w:ascii="Arial" w:hAnsi="Arial" w:cs="Arial"/>
          <w:b/>
          <w:bCs/>
        </w:rPr>
      </w:pPr>
      <w:r w:rsidRPr="00A46674">
        <w:rPr>
          <w:rFonts w:ascii="Arial" w:hAnsi="Arial" w:cs="Arial"/>
          <w:b/>
          <w:bCs/>
        </w:rPr>
        <w:lastRenderedPageBreak/>
        <w:t>Objectifs spécifiques :</w:t>
      </w:r>
    </w:p>
    <w:p w14:paraId="57074E18" w14:textId="77777777" w:rsidR="00A46674" w:rsidRPr="00A46674" w:rsidRDefault="00A46674" w:rsidP="00A46674">
      <w:pPr>
        <w:pStyle w:val="Paragraphedeliste"/>
        <w:numPr>
          <w:ilvl w:val="0"/>
          <w:numId w:val="1"/>
        </w:numPr>
        <w:spacing w:line="360" w:lineRule="auto"/>
        <w:jc w:val="both"/>
        <w:rPr>
          <w:rFonts w:ascii="Arial" w:hAnsi="Arial" w:cs="Arial"/>
        </w:rPr>
      </w:pPr>
      <w:r w:rsidRPr="00A46674">
        <w:rPr>
          <w:rFonts w:ascii="Arial" w:hAnsi="Arial" w:cs="Arial"/>
        </w:rPr>
        <w:t>Renforcer les compétences des jeunes dans l'identification et la déconstruction des fausses informations</w:t>
      </w:r>
    </w:p>
    <w:p w14:paraId="4E4BC749" w14:textId="77777777" w:rsidR="00A46674" w:rsidRPr="00A46674" w:rsidRDefault="00A46674" w:rsidP="00A46674">
      <w:pPr>
        <w:pStyle w:val="Paragraphedeliste"/>
        <w:numPr>
          <w:ilvl w:val="0"/>
          <w:numId w:val="1"/>
        </w:numPr>
        <w:spacing w:line="360" w:lineRule="auto"/>
        <w:jc w:val="both"/>
        <w:rPr>
          <w:rFonts w:ascii="Arial" w:hAnsi="Arial" w:cs="Arial"/>
        </w:rPr>
      </w:pPr>
      <w:r w:rsidRPr="00A46674">
        <w:rPr>
          <w:rFonts w:ascii="Arial" w:hAnsi="Arial" w:cs="Arial"/>
        </w:rPr>
        <w:t>Développer leurs capacités de création de contenus inclusifs et rassembleurs</w:t>
      </w:r>
    </w:p>
    <w:p w14:paraId="4C291835" w14:textId="77777777" w:rsidR="00A46674" w:rsidRPr="00A46674" w:rsidRDefault="00A46674" w:rsidP="00A46674">
      <w:pPr>
        <w:pStyle w:val="Paragraphedeliste"/>
        <w:numPr>
          <w:ilvl w:val="0"/>
          <w:numId w:val="1"/>
        </w:numPr>
        <w:spacing w:line="360" w:lineRule="auto"/>
        <w:jc w:val="both"/>
        <w:rPr>
          <w:rFonts w:ascii="Arial" w:hAnsi="Arial" w:cs="Arial"/>
        </w:rPr>
      </w:pPr>
      <w:r w:rsidRPr="00A46674">
        <w:rPr>
          <w:rFonts w:ascii="Arial" w:hAnsi="Arial" w:cs="Arial"/>
        </w:rPr>
        <w:t>Outiller les jeunes sur les stratégies efficaces de promotion des contre-discours sur les réseaux sociaux</w:t>
      </w:r>
    </w:p>
    <w:p w14:paraId="10F2F5F5" w14:textId="355549F9" w:rsidR="00A46674" w:rsidRDefault="00A46674" w:rsidP="00A46674">
      <w:pPr>
        <w:pStyle w:val="Paragraphedeliste"/>
        <w:numPr>
          <w:ilvl w:val="0"/>
          <w:numId w:val="1"/>
        </w:numPr>
        <w:spacing w:line="360" w:lineRule="auto"/>
        <w:jc w:val="both"/>
        <w:rPr>
          <w:rFonts w:ascii="Arial" w:hAnsi="Arial" w:cs="Arial"/>
        </w:rPr>
      </w:pPr>
      <w:r w:rsidRPr="00A46674">
        <w:rPr>
          <w:rFonts w:ascii="Arial" w:hAnsi="Arial" w:cs="Arial"/>
        </w:rPr>
        <w:t>Assurer un suivi-évaluation régulier des actions menées par les jeunes ambassadeurs</w:t>
      </w:r>
    </w:p>
    <w:p w14:paraId="7847A3A8" w14:textId="77777777" w:rsidR="009967D1" w:rsidRPr="004662EE" w:rsidRDefault="009967D1" w:rsidP="009967D1">
      <w:pPr>
        <w:pStyle w:val="Paragraphedeliste"/>
        <w:spacing w:line="360" w:lineRule="auto"/>
        <w:jc w:val="both"/>
        <w:rPr>
          <w:rFonts w:ascii="Arial" w:hAnsi="Arial" w:cs="Arial"/>
        </w:rPr>
      </w:pPr>
    </w:p>
    <w:p w14:paraId="4AD6BAD4" w14:textId="7E852B72" w:rsidR="00A46674" w:rsidRPr="00DD2E14" w:rsidRDefault="00A46674" w:rsidP="00DD2E14">
      <w:pPr>
        <w:pStyle w:val="Paragraphedeliste"/>
        <w:numPr>
          <w:ilvl w:val="0"/>
          <w:numId w:val="5"/>
        </w:numPr>
        <w:spacing w:line="360" w:lineRule="auto"/>
        <w:jc w:val="both"/>
        <w:outlineLvl w:val="0"/>
        <w:rPr>
          <w:rFonts w:ascii="Arial" w:hAnsi="Arial" w:cs="Arial"/>
          <w:b/>
          <w:bCs/>
        </w:rPr>
      </w:pPr>
      <w:r w:rsidRPr="00DD2E14">
        <w:rPr>
          <w:rFonts w:ascii="Arial" w:hAnsi="Arial" w:cs="Arial"/>
          <w:b/>
          <w:bCs/>
        </w:rPr>
        <w:t>Résultats attendus</w:t>
      </w:r>
    </w:p>
    <w:p w14:paraId="2ACA399F" w14:textId="1C1D9A2F" w:rsidR="00A46674" w:rsidRPr="00A46674" w:rsidRDefault="00A46674" w:rsidP="00A46674">
      <w:pPr>
        <w:pStyle w:val="Paragraphedeliste"/>
        <w:numPr>
          <w:ilvl w:val="0"/>
          <w:numId w:val="2"/>
        </w:numPr>
        <w:spacing w:line="360" w:lineRule="auto"/>
        <w:jc w:val="both"/>
        <w:rPr>
          <w:rFonts w:ascii="Arial" w:hAnsi="Arial" w:cs="Arial"/>
        </w:rPr>
      </w:pPr>
      <w:r w:rsidRPr="00A46674">
        <w:rPr>
          <w:rFonts w:ascii="Arial" w:hAnsi="Arial" w:cs="Arial"/>
        </w:rPr>
        <w:t>120 jeunes ambassadeurs formés et opérationnels dans la lutte contre la désinformation en ligne</w:t>
      </w:r>
      <w:r>
        <w:rPr>
          <w:rFonts w:ascii="Arial" w:hAnsi="Arial" w:cs="Arial"/>
        </w:rPr>
        <w:t>,</w:t>
      </w:r>
    </w:p>
    <w:p w14:paraId="2B11641A" w14:textId="36B0C7C7" w:rsidR="00A46674" w:rsidRPr="00A46674" w:rsidRDefault="00A46674" w:rsidP="00A46674">
      <w:pPr>
        <w:pStyle w:val="Paragraphedeliste"/>
        <w:numPr>
          <w:ilvl w:val="0"/>
          <w:numId w:val="2"/>
        </w:numPr>
        <w:spacing w:line="360" w:lineRule="auto"/>
        <w:jc w:val="both"/>
        <w:rPr>
          <w:rFonts w:ascii="Arial" w:hAnsi="Arial" w:cs="Arial"/>
        </w:rPr>
      </w:pPr>
      <w:r w:rsidRPr="00A46674">
        <w:rPr>
          <w:rFonts w:ascii="Arial" w:hAnsi="Arial" w:cs="Arial"/>
        </w:rPr>
        <w:t xml:space="preserve">Une campagne de contre-discours positifs </w:t>
      </w:r>
      <w:proofErr w:type="spellStart"/>
      <w:r w:rsidRPr="00A46674">
        <w:rPr>
          <w:rFonts w:ascii="Arial" w:hAnsi="Arial" w:cs="Arial"/>
        </w:rPr>
        <w:t>co-créée</w:t>
      </w:r>
      <w:proofErr w:type="spellEnd"/>
      <w:r w:rsidRPr="00A46674">
        <w:rPr>
          <w:rFonts w:ascii="Arial" w:hAnsi="Arial" w:cs="Arial"/>
        </w:rPr>
        <w:t xml:space="preserve"> et largement diffusée sur les réseaux sociaux</w:t>
      </w:r>
      <w:r>
        <w:rPr>
          <w:rFonts w:ascii="Arial" w:hAnsi="Arial" w:cs="Arial"/>
        </w:rPr>
        <w:t>,</w:t>
      </w:r>
    </w:p>
    <w:p w14:paraId="2CACEF9A" w14:textId="5A9FBA2E" w:rsidR="00A46674" w:rsidRPr="004662EE" w:rsidRDefault="00A46674" w:rsidP="00A46674">
      <w:pPr>
        <w:pStyle w:val="Paragraphedeliste"/>
        <w:numPr>
          <w:ilvl w:val="0"/>
          <w:numId w:val="2"/>
        </w:numPr>
        <w:spacing w:line="360" w:lineRule="auto"/>
        <w:jc w:val="both"/>
        <w:rPr>
          <w:rFonts w:ascii="Arial" w:hAnsi="Arial" w:cs="Arial"/>
        </w:rPr>
      </w:pPr>
      <w:r w:rsidRPr="00A46674">
        <w:rPr>
          <w:rFonts w:ascii="Arial" w:hAnsi="Arial" w:cs="Arial"/>
        </w:rPr>
        <w:t>Un réseau structuré et pérenne de "Jeunes Ambassadeurs contre la Désinformation" au Mali</w:t>
      </w:r>
      <w:r>
        <w:rPr>
          <w:rFonts w:ascii="Arial" w:hAnsi="Arial" w:cs="Arial"/>
        </w:rPr>
        <w:t>.</w:t>
      </w:r>
    </w:p>
    <w:p w14:paraId="106DEB25" w14:textId="39D06050" w:rsidR="00DD2E14" w:rsidRPr="00DD2E14" w:rsidRDefault="00A46674" w:rsidP="00DD2E14">
      <w:pPr>
        <w:pStyle w:val="Paragraphedeliste"/>
        <w:numPr>
          <w:ilvl w:val="0"/>
          <w:numId w:val="5"/>
        </w:numPr>
        <w:spacing w:line="360" w:lineRule="auto"/>
        <w:jc w:val="both"/>
        <w:outlineLvl w:val="0"/>
        <w:rPr>
          <w:rFonts w:ascii="Arial" w:hAnsi="Arial" w:cs="Arial"/>
          <w:b/>
          <w:bCs/>
        </w:rPr>
      </w:pPr>
      <w:r w:rsidRPr="00DD2E14">
        <w:rPr>
          <w:rFonts w:ascii="Arial" w:hAnsi="Arial" w:cs="Arial"/>
          <w:b/>
          <w:bCs/>
        </w:rPr>
        <w:t>Méthodologie</w:t>
      </w:r>
    </w:p>
    <w:p w14:paraId="63E2AE06" w14:textId="77777777" w:rsidR="00DD2E14" w:rsidRPr="00DD2E14" w:rsidRDefault="00DD2E14" w:rsidP="00DD2E14">
      <w:pPr>
        <w:pStyle w:val="Paragraphedeliste"/>
        <w:numPr>
          <w:ilvl w:val="0"/>
          <w:numId w:val="4"/>
        </w:numPr>
        <w:spacing w:line="360" w:lineRule="auto"/>
        <w:jc w:val="both"/>
        <w:rPr>
          <w:rFonts w:ascii="Arial" w:hAnsi="Arial" w:cs="Arial"/>
          <w:b/>
          <w:bCs/>
        </w:rPr>
      </w:pPr>
      <w:r w:rsidRPr="00DD2E14">
        <w:rPr>
          <w:rFonts w:ascii="Arial" w:hAnsi="Arial" w:cs="Arial"/>
          <w:b/>
          <w:bCs/>
        </w:rPr>
        <w:t>Préparation en amont :</w:t>
      </w:r>
    </w:p>
    <w:p w14:paraId="0A3B163E" w14:textId="65DF7F79" w:rsidR="00DD2E14" w:rsidRPr="00AB2C82" w:rsidRDefault="00DD2E14" w:rsidP="00AB2C82">
      <w:pPr>
        <w:pStyle w:val="Paragraphedeliste"/>
        <w:numPr>
          <w:ilvl w:val="0"/>
          <w:numId w:val="6"/>
        </w:numPr>
        <w:spacing w:line="360" w:lineRule="auto"/>
        <w:jc w:val="both"/>
        <w:rPr>
          <w:rFonts w:ascii="Arial" w:hAnsi="Arial" w:cs="Arial"/>
        </w:rPr>
      </w:pPr>
      <w:r w:rsidRPr="00AB2C82">
        <w:rPr>
          <w:rFonts w:ascii="Arial" w:hAnsi="Arial" w:cs="Arial"/>
        </w:rPr>
        <w:t xml:space="preserve">Lancement d'un appel à candidatures pour le recrutement d'un consultant-coach spécialisé en éducation aux médias/communication pour les </w:t>
      </w:r>
      <w:r w:rsidR="007B15A4">
        <w:rPr>
          <w:rFonts w:ascii="Arial" w:hAnsi="Arial" w:cs="Arial"/>
        </w:rPr>
        <w:t>5</w:t>
      </w:r>
      <w:r w:rsidRPr="00AB2C82">
        <w:rPr>
          <w:rFonts w:ascii="Arial" w:hAnsi="Arial" w:cs="Arial"/>
        </w:rPr>
        <w:t xml:space="preserve"> mois</w:t>
      </w:r>
      <w:r w:rsidR="00AB2C82">
        <w:rPr>
          <w:rFonts w:ascii="Arial" w:hAnsi="Arial" w:cs="Arial"/>
        </w:rPr>
        <w:t>.</w:t>
      </w:r>
    </w:p>
    <w:p w14:paraId="4FA9693F" w14:textId="5093C221" w:rsidR="00AB2C82" w:rsidRPr="00AB2C82" w:rsidRDefault="00AB2C82" w:rsidP="00AB2C82">
      <w:pPr>
        <w:pStyle w:val="Paragraphedeliste"/>
        <w:numPr>
          <w:ilvl w:val="0"/>
          <w:numId w:val="6"/>
        </w:numPr>
        <w:spacing w:line="360" w:lineRule="auto"/>
        <w:jc w:val="both"/>
        <w:rPr>
          <w:rFonts w:ascii="Arial" w:hAnsi="Arial" w:cs="Arial"/>
        </w:rPr>
      </w:pPr>
      <w:r>
        <w:rPr>
          <w:rFonts w:ascii="Arial" w:hAnsi="Arial" w:cs="Arial"/>
        </w:rPr>
        <w:t>Sélection des jeunes influenceurs et recrutement d’un consultant.</w:t>
      </w:r>
    </w:p>
    <w:p w14:paraId="17D0F7E2" w14:textId="1ECB575D" w:rsidR="00DD2E14" w:rsidRPr="00AB2C82" w:rsidRDefault="00DD2E14" w:rsidP="00AB2C82">
      <w:pPr>
        <w:pStyle w:val="Paragraphedeliste"/>
        <w:numPr>
          <w:ilvl w:val="0"/>
          <w:numId w:val="6"/>
        </w:numPr>
        <w:spacing w:line="360" w:lineRule="auto"/>
        <w:jc w:val="both"/>
        <w:rPr>
          <w:rFonts w:ascii="Arial" w:hAnsi="Arial" w:cs="Arial"/>
        </w:rPr>
      </w:pPr>
      <w:r w:rsidRPr="00AB2C82">
        <w:rPr>
          <w:rFonts w:ascii="Arial" w:hAnsi="Arial" w:cs="Arial"/>
        </w:rPr>
        <w:t>Création d'un comité de validation des modules au sein de Think Peace, avec des experts en désinformation</w:t>
      </w:r>
      <w:r w:rsidR="00AB2C82">
        <w:rPr>
          <w:rFonts w:ascii="Arial" w:hAnsi="Arial" w:cs="Arial"/>
        </w:rPr>
        <w:t>.</w:t>
      </w:r>
    </w:p>
    <w:p w14:paraId="46C244C9" w14:textId="129F5645" w:rsidR="00DD2E14" w:rsidRPr="00AB2C82" w:rsidRDefault="00DD2E14" w:rsidP="00AB2C82">
      <w:pPr>
        <w:pStyle w:val="Paragraphedeliste"/>
        <w:numPr>
          <w:ilvl w:val="0"/>
          <w:numId w:val="6"/>
        </w:numPr>
        <w:spacing w:line="360" w:lineRule="auto"/>
        <w:jc w:val="both"/>
        <w:rPr>
          <w:rFonts w:ascii="Arial" w:hAnsi="Arial" w:cs="Arial"/>
        </w:rPr>
      </w:pPr>
      <w:r w:rsidRPr="00AB2C82">
        <w:rPr>
          <w:rFonts w:ascii="Arial" w:hAnsi="Arial" w:cs="Arial"/>
        </w:rPr>
        <w:t>Conception des modules de formation par le consultant-coach</w:t>
      </w:r>
      <w:r w:rsidR="00AB2C82">
        <w:rPr>
          <w:rFonts w:ascii="Arial" w:hAnsi="Arial" w:cs="Arial"/>
        </w:rPr>
        <w:t>.</w:t>
      </w:r>
    </w:p>
    <w:p w14:paraId="25D5A8E4" w14:textId="494CF167" w:rsidR="00DD2E14" w:rsidRPr="00AB2C82" w:rsidRDefault="00DD2E14" w:rsidP="00AB2C82">
      <w:pPr>
        <w:pStyle w:val="Paragraphedeliste"/>
        <w:numPr>
          <w:ilvl w:val="0"/>
          <w:numId w:val="6"/>
        </w:numPr>
        <w:spacing w:line="360" w:lineRule="auto"/>
        <w:jc w:val="both"/>
        <w:rPr>
          <w:rFonts w:ascii="Arial" w:hAnsi="Arial" w:cs="Arial"/>
        </w:rPr>
      </w:pPr>
      <w:r w:rsidRPr="00AB2C82">
        <w:rPr>
          <w:rFonts w:ascii="Arial" w:hAnsi="Arial" w:cs="Arial"/>
        </w:rPr>
        <w:t>Validation des modules par le comité Think Peace</w:t>
      </w:r>
      <w:r w:rsidR="00AB2C82">
        <w:rPr>
          <w:rFonts w:ascii="Arial" w:hAnsi="Arial" w:cs="Arial"/>
        </w:rPr>
        <w:t>.</w:t>
      </w:r>
    </w:p>
    <w:p w14:paraId="3AC7C567" w14:textId="1B229826" w:rsidR="00DD2E14" w:rsidRDefault="00DD2E14" w:rsidP="00AB2C82">
      <w:pPr>
        <w:pStyle w:val="Paragraphedeliste"/>
        <w:numPr>
          <w:ilvl w:val="0"/>
          <w:numId w:val="6"/>
        </w:numPr>
        <w:spacing w:line="360" w:lineRule="auto"/>
        <w:jc w:val="both"/>
        <w:rPr>
          <w:rFonts w:ascii="Arial" w:hAnsi="Arial" w:cs="Arial"/>
        </w:rPr>
      </w:pPr>
      <w:r w:rsidRPr="00AB2C82">
        <w:rPr>
          <w:rFonts w:ascii="Arial" w:hAnsi="Arial" w:cs="Arial"/>
        </w:rPr>
        <w:t>Préparation des outils et supports pédagogiques adaptés</w:t>
      </w:r>
    </w:p>
    <w:p w14:paraId="4E6C9079" w14:textId="77777777" w:rsidR="00AB2C82" w:rsidRPr="00AB2C82" w:rsidRDefault="00AB2C82" w:rsidP="00AB2C82">
      <w:pPr>
        <w:pStyle w:val="Paragraphedeliste"/>
        <w:spacing w:line="360" w:lineRule="auto"/>
        <w:jc w:val="both"/>
        <w:rPr>
          <w:rFonts w:ascii="Arial" w:hAnsi="Arial" w:cs="Arial"/>
        </w:rPr>
      </w:pPr>
    </w:p>
    <w:p w14:paraId="1CECE127" w14:textId="77777777" w:rsidR="00DD2E14" w:rsidRPr="00DD2E14" w:rsidRDefault="00DD2E14" w:rsidP="00DD2E14">
      <w:pPr>
        <w:pStyle w:val="Paragraphedeliste"/>
        <w:numPr>
          <w:ilvl w:val="0"/>
          <w:numId w:val="4"/>
        </w:numPr>
        <w:spacing w:line="360" w:lineRule="auto"/>
        <w:jc w:val="both"/>
        <w:outlineLvl w:val="1"/>
        <w:rPr>
          <w:rFonts w:ascii="Arial" w:hAnsi="Arial" w:cs="Arial"/>
          <w:b/>
          <w:bCs/>
        </w:rPr>
      </w:pPr>
      <w:r w:rsidRPr="00DD2E14">
        <w:rPr>
          <w:rFonts w:ascii="Arial" w:hAnsi="Arial" w:cs="Arial"/>
          <w:b/>
          <w:bCs/>
        </w:rPr>
        <w:t xml:space="preserve">Déroulement :  </w:t>
      </w:r>
    </w:p>
    <w:p w14:paraId="46865BC0" w14:textId="77777777" w:rsidR="00DD2E14" w:rsidRPr="00DD2E14" w:rsidRDefault="00DD2E14" w:rsidP="00DD2E14">
      <w:pPr>
        <w:spacing w:line="360" w:lineRule="auto"/>
        <w:jc w:val="both"/>
        <w:rPr>
          <w:rFonts w:ascii="Arial" w:hAnsi="Arial" w:cs="Arial"/>
        </w:rPr>
      </w:pPr>
      <w:r w:rsidRPr="00DD2E14">
        <w:rPr>
          <w:rFonts w:ascii="Arial" w:hAnsi="Arial" w:cs="Arial"/>
        </w:rPr>
        <w:t xml:space="preserve">- Evaluation des connaissances initiales des 120 jeunes ambassadeurs </w:t>
      </w:r>
    </w:p>
    <w:p w14:paraId="2B7AB2A3" w14:textId="4FCC28AC" w:rsidR="00DD2E14" w:rsidRPr="00DD2E14" w:rsidRDefault="00DD2E14" w:rsidP="00DD2E14">
      <w:pPr>
        <w:spacing w:line="360" w:lineRule="auto"/>
        <w:jc w:val="both"/>
        <w:rPr>
          <w:rFonts w:ascii="Arial" w:hAnsi="Arial" w:cs="Arial"/>
        </w:rPr>
      </w:pPr>
      <w:r w:rsidRPr="00DD2E14">
        <w:rPr>
          <w:rFonts w:ascii="Arial" w:hAnsi="Arial" w:cs="Arial"/>
        </w:rPr>
        <w:t xml:space="preserve">- Coaching individuel et en groupes par le consultant-coach sur </w:t>
      </w:r>
      <w:r w:rsidR="007B15A4">
        <w:rPr>
          <w:rFonts w:ascii="Arial" w:hAnsi="Arial" w:cs="Arial"/>
        </w:rPr>
        <w:t>5</w:t>
      </w:r>
      <w:r w:rsidRPr="00DD2E14">
        <w:rPr>
          <w:rFonts w:ascii="Arial" w:hAnsi="Arial" w:cs="Arial"/>
        </w:rPr>
        <w:t xml:space="preserve"> mois</w:t>
      </w:r>
    </w:p>
    <w:p w14:paraId="04907288" w14:textId="77777777" w:rsidR="00DD2E14" w:rsidRPr="00DD2E14" w:rsidRDefault="00DD2E14" w:rsidP="00DD2E14">
      <w:pPr>
        <w:spacing w:line="360" w:lineRule="auto"/>
        <w:jc w:val="both"/>
        <w:rPr>
          <w:rFonts w:ascii="Arial" w:hAnsi="Arial" w:cs="Arial"/>
        </w:rPr>
      </w:pPr>
      <w:r w:rsidRPr="00DD2E14">
        <w:rPr>
          <w:rFonts w:ascii="Arial" w:hAnsi="Arial" w:cs="Arial"/>
        </w:rPr>
        <w:t>- Accompagnement à distance par le coach (conseils, relectures, etc.)</w:t>
      </w:r>
    </w:p>
    <w:p w14:paraId="34868780" w14:textId="77777777" w:rsidR="00DD2E14" w:rsidRPr="00DD2E14" w:rsidRDefault="00DD2E14" w:rsidP="00DD2E14">
      <w:pPr>
        <w:spacing w:line="360" w:lineRule="auto"/>
        <w:jc w:val="both"/>
        <w:rPr>
          <w:rFonts w:ascii="Arial" w:hAnsi="Arial" w:cs="Arial"/>
        </w:rPr>
      </w:pPr>
      <w:r w:rsidRPr="00DD2E14">
        <w:rPr>
          <w:rFonts w:ascii="Arial" w:hAnsi="Arial" w:cs="Arial"/>
        </w:rPr>
        <w:lastRenderedPageBreak/>
        <w:t xml:space="preserve">- Mise en pratique par la création de contenus contre la désinformation  </w:t>
      </w:r>
    </w:p>
    <w:p w14:paraId="280906E7" w14:textId="77777777" w:rsidR="00DD2E14" w:rsidRPr="00DD2E14" w:rsidRDefault="00DD2E14" w:rsidP="00DD2E14">
      <w:pPr>
        <w:spacing w:line="360" w:lineRule="auto"/>
        <w:jc w:val="both"/>
        <w:rPr>
          <w:rFonts w:ascii="Arial" w:hAnsi="Arial" w:cs="Arial"/>
        </w:rPr>
      </w:pPr>
      <w:r w:rsidRPr="00DD2E14">
        <w:rPr>
          <w:rFonts w:ascii="Arial" w:hAnsi="Arial" w:cs="Arial"/>
        </w:rPr>
        <w:t>- Promotion croisée des contenus produits par les ambassadeurs</w:t>
      </w:r>
    </w:p>
    <w:p w14:paraId="177C4D56" w14:textId="5039BAA0" w:rsidR="00DD2E14" w:rsidRPr="00DD2E14" w:rsidRDefault="00DD2E14" w:rsidP="00DD2E14">
      <w:pPr>
        <w:spacing w:line="360" w:lineRule="auto"/>
        <w:jc w:val="both"/>
        <w:rPr>
          <w:rFonts w:ascii="Arial" w:hAnsi="Arial" w:cs="Arial"/>
        </w:rPr>
      </w:pPr>
      <w:r w:rsidRPr="00DD2E14">
        <w:rPr>
          <w:rFonts w:ascii="Arial" w:hAnsi="Arial" w:cs="Arial"/>
        </w:rPr>
        <w:t>- Création d'un groupe WhatsApp/plateforme pour un suivi continu</w:t>
      </w:r>
    </w:p>
    <w:p w14:paraId="16AF92B8" w14:textId="77777777" w:rsidR="00DD2E14" w:rsidRPr="00DD2E14" w:rsidRDefault="00DD2E14" w:rsidP="00DD2E14">
      <w:pPr>
        <w:pStyle w:val="Paragraphedeliste"/>
        <w:numPr>
          <w:ilvl w:val="0"/>
          <w:numId w:val="4"/>
        </w:numPr>
        <w:spacing w:line="360" w:lineRule="auto"/>
        <w:jc w:val="both"/>
        <w:outlineLvl w:val="1"/>
        <w:rPr>
          <w:rFonts w:ascii="Arial" w:hAnsi="Arial" w:cs="Arial"/>
          <w:b/>
          <w:bCs/>
        </w:rPr>
      </w:pPr>
      <w:r w:rsidRPr="00DD2E14">
        <w:rPr>
          <w:rFonts w:ascii="Arial" w:hAnsi="Arial" w:cs="Arial"/>
          <w:b/>
          <w:bCs/>
        </w:rPr>
        <w:t>Evaluation à l'issue de chaque module :</w:t>
      </w:r>
    </w:p>
    <w:p w14:paraId="689C5257" w14:textId="77777777" w:rsidR="00DD2E14" w:rsidRPr="00DD2E14" w:rsidRDefault="00DD2E14" w:rsidP="00DD2E14">
      <w:pPr>
        <w:spacing w:line="360" w:lineRule="auto"/>
        <w:jc w:val="both"/>
        <w:rPr>
          <w:rFonts w:ascii="Arial" w:hAnsi="Arial" w:cs="Arial"/>
        </w:rPr>
      </w:pPr>
      <w:r w:rsidRPr="00DD2E14">
        <w:rPr>
          <w:rFonts w:ascii="Arial" w:hAnsi="Arial" w:cs="Arial"/>
        </w:rPr>
        <w:t xml:space="preserve">- Evaluation à chaud des connaissances acquises par les participants  </w:t>
      </w:r>
    </w:p>
    <w:p w14:paraId="500FC7F8" w14:textId="77777777" w:rsidR="00DD2E14" w:rsidRPr="00DD2E14" w:rsidRDefault="00DD2E14" w:rsidP="00DD2E14">
      <w:pPr>
        <w:spacing w:line="360" w:lineRule="auto"/>
        <w:jc w:val="both"/>
        <w:rPr>
          <w:rFonts w:ascii="Arial" w:hAnsi="Arial" w:cs="Arial"/>
        </w:rPr>
      </w:pPr>
      <w:r w:rsidRPr="00DD2E14">
        <w:rPr>
          <w:rFonts w:ascii="Arial" w:hAnsi="Arial" w:cs="Arial"/>
        </w:rPr>
        <w:t>- Recueil des feedbacks qualitatifs sur l'animation et les modules</w:t>
      </w:r>
    </w:p>
    <w:p w14:paraId="649D52AD" w14:textId="0D7B5A09" w:rsidR="00DD2E14" w:rsidRPr="00DD2E14" w:rsidRDefault="00DD2E14" w:rsidP="00DD2E14">
      <w:pPr>
        <w:spacing w:line="360" w:lineRule="auto"/>
        <w:jc w:val="both"/>
        <w:rPr>
          <w:rFonts w:ascii="Arial" w:hAnsi="Arial" w:cs="Arial"/>
        </w:rPr>
      </w:pPr>
      <w:r w:rsidRPr="00DD2E14">
        <w:rPr>
          <w:rFonts w:ascii="Arial" w:hAnsi="Arial" w:cs="Arial"/>
        </w:rPr>
        <w:t>- Ajustements éventuels des modules par le consultant-coach</w:t>
      </w:r>
    </w:p>
    <w:p w14:paraId="0279969C" w14:textId="77777777" w:rsidR="00DD2E14" w:rsidRPr="00DD2E14" w:rsidRDefault="00DD2E14" w:rsidP="00DD2E14">
      <w:pPr>
        <w:pStyle w:val="Paragraphedeliste"/>
        <w:numPr>
          <w:ilvl w:val="0"/>
          <w:numId w:val="4"/>
        </w:numPr>
        <w:spacing w:line="360" w:lineRule="auto"/>
        <w:jc w:val="both"/>
        <w:outlineLvl w:val="1"/>
        <w:rPr>
          <w:rFonts w:ascii="Arial" w:hAnsi="Arial" w:cs="Arial"/>
          <w:b/>
          <w:bCs/>
        </w:rPr>
      </w:pPr>
      <w:r w:rsidRPr="00DD2E14">
        <w:rPr>
          <w:rFonts w:ascii="Arial" w:hAnsi="Arial" w:cs="Arial"/>
          <w:b/>
          <w:bCs/>
        </w:rPr>
        <w:t>Evaluation finale :</w:t>
      </w:r>
    </w:p>
    <w:p w14:paraId="0D939765" w14:textId="77777777" w:rsidR="00DD2E14" w:rsidRPr="00DD2E14" w:rsidRDefault="00DD2E14" w:rsidP="00DD2E14">
      <w:pPr>
        <w:spacing w:line="360" w:lineRule="auto"/>
        <w:jc w:val="both"/>
        <w:rPr>
          <w:rFonts w:ascii="Arial" w:hAnsi="Arial" w:cs="Arial"/>
        </w:rPr>
      </w:pPr>
      <w:r w:rsidRPr="00DD2E14">
        <w:rPr>
          <w:rFonts w:ascii="Arial" w:hAnsi="Arial" w:cs="Arial"/>
        </w:rPr>
        <w:t xml:space="preserve">- Evaluation des compétences finales des ambassadeurs  </w:t>
      </w:r>
    </w:p>
    <w:p w14:paraId="7223C46C" w14:textId="77777777" w:rsidR="00DD2E14" w:rsidRPr="00DD2E14" w:rsidRDefault="00DD2E14" w:rsidP="00DD2E14">
      <w:pPr>
        <w:spacing w:line="360" w:lineRule="auto"/>
        <w:jc w:val="both"/>
        <w:rPr>
          <w:rFonts w:ascii="Arial" w:hAnsi="Arial" w:cs="Arial"/>
        </w:rPr>
      </w:pPr>
      <w:r w:rsidRPr="00DD2E14">
        <w:rPr>
          <w:rFonts w:ascii="Arial" w:hAnsi="Arial" w:cs="Arial"/>
        </w:rPr>
        <w:t>- Enquêtes de satisfaction sur l'atteinte des résultats escomptés</w:t>
      </w:r>
    </w:p>
    <w:p w14:paraId="0BDF2CFC" w14:textId="4778499A" w:rsidR="00DD2E14" w:rsidRPr="00DD2E14" w:rsidRDefault="00DD2E14" w:rsidP="00DD2E14">
      <w:pPr>
        <w:spacing w:line="360" w:lineRule="auto"/>
        <w:jc w:val="both"/>
        <w:rPr>
          <w:rFonts w:ascii="Arial" w:hAnsi="Arial" w:cs="Arial"/>
        </w:rPr>
      </w:pPr>
      <w:r w:rsidRPr="00DD2E14">
        <w:rPr>
          <w:rFonts w:ascii="Arial" w:hAnsi="Arial" w:cs="Arial"/>
        </w:rPr>
        <w:t>- Capitalisation des leçons apprises pour de futurs programmes</w:t>
      </w:r>
    </w:p>
    <w:p w14:paraId="14DBB261" w14:textId="085723FC" w:rsidR="00A46674" w:rsidRPr="00DD2E14" w:rsidRDefault="00A46674" w:rsidP="00DD2E14">
      <w:pPr>
        <w:pStyle w:val="Paragraphedeliste"/>
        <w:numPr>
          <w:ilvl w:val="0"/>
          <w:numId w:val="5"/>
        </w:numPr>
        <w:spacing w:line="360" w:lineRule="auto"/>
        <w:jc w:val="both"/>
        <w:outlineLvl w:val="0"/>
        <w:rPr>
          <w:rFonts w:ascii="Arial" w:hAnsi="Arial" w:cs="Arial"/>
          <w:b/>
          <w:bCs/>
        </w:rPr>
      </w:pPr>
      <w:r w:rsidRPr="00DD2E14">
        <w:rPr>
          <w:rFonts w:ascii="Arial" w:hAnsi="Arial" w:cs="Arial"/>
          <w:b/>
          <w:bCs/>
        </w:rPr>
        <w:t>Participants</w:t>
      </w:r>
    </w:p>
    <w:p w14:paraId="4B570163" w14:textId="77777777" w:rsidR="00A46674" w:rsidRPr="00DD2E14" w:rsidRDefault="00A46674" w:rsidP="00DD2E14">
      <w:pPr>
        <w:pStyle w:val="Paragraphedeliste"/>
        <w:numPr>
          <w:ilvl w:val="0"/>
          <w:numId w:val="4"/>
        </w:numPr>
        <w:spacing w:line="360" w:lineRule="auto"/>
        <w:jc w:val="both"/>
        <w:rPr>
          <w:rFonts w:ascii="Arial" w:hAnsi="Arial" w:cs="Arial"/>
        </w:rPr>
      </w:pPr>
      <w:r w:rsidRPr="00DD2E14">
        <w:rPr>
          <w:rFonts w:ascii="Arial" w:hAnsi="Arial" w:cs="Arial"/>
        </w:rPr>
        <w:t>120 jeunes ambassadeurs issus des rencontres préalables</w:t>
      </w:r>
    </w:p>
    <w:p w14:paraId="63DD1E1C" w14:textId="0A51A9F2" w:rsidR="00A46674" w:rsidRPr="00DD2E14" w:rsidRDefault="00A46674" w:rsidP="00DD2E14">
      <w:pPr>
        <w:pStyle w:val="Paragraphedeliste"/>
        <w:numPr>
          <w:ilvl w:val="0"/>
          <w:numId w:val="4"/>
        </w:numPr>
        <w:spacing w:line="360" w:lineRule="auto"/>
        <w:jc w:val="both"/>
        <w:rPr>
          <w:rFonts w:ascii="Arial" w:hAnsi="Arial" w:cs="Arial"/>
        </w:rPr>
      </w:pPr>
      <w:r w:rsidRPr="00DD2E14">
        <w:rPr>
          <w:rFonts w:ascii="Arial" w:hAnsi="Arial" w:cs="Arial"/>
        </w:rPr>
        <w:t>Experts nationaux en éducation aux médias recrutés comme coachs</w:t>
      </w:r>
    </w:p>
    <w:p w14:paraId="3D0A67A3" w14:textId="370633E1" w:rsidR="00DD2E14" w:rsidRDefault="00A46674" w:rsidP="00A46674">
      <w:pPr>
        <w:pStyle w:val="Paragraphedeliste"/>
        <w:numPr>
          <w:ilvl w:val="0"/>
          <w:numId w:val="4"/>
        </w:numPr>
        <w:spacing w:line="360" w:lineRule="auto"/>
        <w:jc w:val="both"/>
        <w:rPr>
          <w:rFonts w:ascii="Arial" w:hAnsi="Arial" w:cs="Arial"/>
        </w:rPr>
      </w:pPr>
      <w:r w:rsidRPr="00DD2E14">
        <w:rPr>
          <w:rFonts w:ascii="Arial" w:hAnsi="Arial" w:cs="Arial"/>
        </w:rPr>
        <w:t>Equipe de coordination Think Peace Mali</w:t>
      </w:r>
    </w:p>
    <w:p w14:paraId="64CB6B9E" w14:textId="7F31ED4B" w:rsidR="009967D1" w:rsidRPr="009967D1" w:rsidRDefault="009967D1" w:rsidP="009967D1">
      <w:pPr>
        <w:pStyle w:val="Paragraphedeliste"/>
        <w:numPr>
          <w:ilvl w:val="0"/>
          <w:numId w:val="5"/>
        </w:numPr>
        <w:spacing w:line="360" w:lineRule="auto"/>
        <w:jc w:val="both"/>
        <w:rPr>
          <w:rFonts w:ascii="Arial" w:hAnsi="Arial" w:cs="Arial"/>
        </w:rPr>
      </w:pPr>
      <w:r w:rsidRPr="009967D1">
        <w:rPr>
          <w:rFonts w:ascii="Arial" w:hAnsi="Arial" w:cs="Arial"/>
          <w:b/>
          <w:bCs/>
        </w:rPr>
        <w:t>LIVRABLES</w:t>
      </w:r>
    </w:p>
    <w:p w14:paraId="6AEC76A5" w14:textId="77777777" w:rsidR="009967D1" w:rsidRPr="009967D1" w:rsidRDefault="009967D1" w:rsidP="009967D1">
      <w:pPr>
        <w:spacing w:line="360" w:lineRule="auto"/>
        <w:jc w:val="both"/>
        <w:rPr>
          <w:rFonts w:ascii="Arial" w:hAnsi="Arial" w:cs="Arial"/>
        </w:rPr>
      </w:pPr>
      <w:r w:rsidRPr="009967D1">
        <w:rPr>
          <w:rFonts w:ascii="Arial" w:hAnsi="Arial" w:cs="Arial"/>
        </w:rPr>
        <w:t>Les livrables suivants sont attendus de la part du consultant-coach :</w:t>
      </w:r>
    </w:p>
    <w:p w14:paraId="0C908783" w14:textId="77777777" w:rsidR="009967D1" w:rsidRPr="009967D1" w:rsidRDefault="009967D1" w:rsidP="009967D1">
      <w:pPr>
        <w:numPr>
          <w:ilvl w:val="0"/>
          <w:numId w:val="8"/>
        </w:numPr>
        <w:spacing w:line="360" w:lineRule="auto"/>
        <w:jc w:val="both"/>
        <w:rPr>
          <w:rFonts w:ascii="Arial" w:hAnsi="Arial" w:cs="Arial"/>
        </w:rPr>
      </w:pPr>
      <w:r w:rsidRPr="009967D1">
        <w:rPr>
          <w:rFonts w:ascii="Arial" w:hAnsi="Arial" w:cs="Arial"/>
        </w:rPr>
        <w:t>Un rapport initial détaillant la méthodologie de coaching, le plan de formation, et le calendrier des activités.</w:t>
      </w:r>
    </w:p>
    <w:p w14:paraId="1FAB71E7" w14:textId="77777777" w:rsidR="009967D1" w:rsidRPr="009967D1" w:rsidRDefault="009967D1" w:rsidP="009967D1">
      <w:pPr>
        <w:numPr>
          <w:ilvl w:val="0"/>
          <w:numId w:val="8"/>
        </w:numPr>
        <w:spacing w:line="360" w:lineRule="auto"/>
        <w:jc w:val="both"/>
        <w:rPr>
          <w:rFonts w:ascii="Arial" w:hAnsi="Arial" w:cs="Arial"/>
        </w:rPr>
      </w:pPr>
      <w:r w:rsidRPr="009967D1">
        <w:rPr>
          <w:rFonts w:ascii="Arial" w:hAnsi="Arial" w:cs="Arial"/>
        </w:rPr>
        <w:t>Des rapports mensuels sur l'avancement du coaching, y compris les progrès des participants et les défis rencontrés.</w:t>
      </w:r>
    </w:p>
    <w:p w14:paraId="0F3D5F12" w14:textId="77777777" w:rsidR="009967D1" w:rsidRPr="009967D1" w:rsidRDefault="009967D1" w:rsidP="009967D1">
      <w:pPr>
        <w:numPr>
          <w:ilvl w:val="0"/>
          <w:numId w:val="8"/>
        </w:numPr>
        <w:spacing w:line="360" w:lineRule="auto"/>
        <w:jc w:val="both"/>
        <w:rPr>
          <w:rFonts w:ascii="Arial" w:hAnsi="Arial" w:cs="Arial"/>
        </w:rPr>
      </w:pPr>
      <w:r w:rsidRPr="009967D1">
        <w:rPr>
          <w:rFonts w:ascii="Arial" w:hAnsi="Arial" w:cs="Arial"/>
        </w:rPr>
        <w:t>Un rapport d'évaluation à mi-parcours (après 3 mois) avec des recommandations pour ajuster le programme si nécessaire.</w:t>
      </w:r>
    </w:p>
    <w:p w14:paraId="4074F933" w14:textId="77777777" w:rsidR="009967D1" w:rsidRPr="009967D1" w:rsidRDefault="009967D1" w:rsidP="009967D1">
      <w:pPr>
        <w:numPr>
          <w:ilvl w:val="0"/>
          <w:numId w:val="8"/>
        </w:numPr>
        <w:spacing w:line="360" w:lineRule="auto"/>
        <w:jc w:val="both"/>
        <w:rPr>
          <w:rFonts w:ascii="Arial" w:hAnsi="Arial" w:cs="Arial"/>
        </w:rPr>
      </w:pPr>
      <w:r w:rsidRPr="009967D1">
        <w:rPr>
          <w:rFonts w:ascii="Arial" w:hAnsi="Arial" w:cs="Arial"/>
        </w:rPr>
        <w:t xml:space="preserve">Un rapport final comprenant : </w:t>
      </w:r>
    </w:p>
    <w:p w14:paraId="6288F430" w14:textId="77777777" w:rsidR="009967D1" w:rsidRPr="009967D1" w:rsidRDefault="009967D1" w:rsidP="009967D1">
      <w:pPr>
        <w:numPr>
          <w:ilvl w:val="1"/>
          <w:numId w:val="8"/>
        </w:numPr>
        <w:spacing w:line="360" w:lineRule="auto"/>
        <w:jc w:val="both"/>
        <w:rPr>
          <w:rFonts w:ascii="Arial" w:hAnsi="Arial" w:cs="Arial"/>
        </w:rPr>
      </w:pPr>
      <w:r w:rsidRPr="009967D1">
        <w:rPr>
          <w:rFonts w:ascii="Arial" w:hAnsi="Arial" w:cs="Arial"/>
        </w:rPr>
        <w:t>Une analyse de l'évolution des compétences des jeunes ambassadeurs</w:t>
      </w:r>
    </w:p>
    <w:p w14:paraId="3B0CCD66" w14:textId="77777777" w:rsidR="009967D1" w:rsidRPr="009967D1" w:rsidRDefault="009967D1" w:rsidP="009967D1">
      <w:pPr>
        <w:numPr>
          <w:ilvl w:val="1"/>
          <w:numId w:val="8"/>
        </w:numPr>
        <w:spacing w:line="360" w:lineRule="auto"/>
        <w:jc w:val="both"/>
        <w:rPr>
          <w:rFonts w:ascii="Arial" w:hAnsi="Arial" w:cs="Arial"/>
        </w:rPr>
      </w:pPr>
      <w:r w:rsidRPr="009967D1">
        <w:rPr>
          <w:rFonts w:ascii="Arial" w:hAnsi="Arial" w:cs="Arial"/>
        </w:rPr>
        <w:t>Un bilan des contenus produits et de leur impact sur les réseaux sociaux</w:t>
      </w:r>
    </w:p>
    <w:p w14:paraId="75309479" w14:textId="77777777" w:rsidR="009967D1" w:rsidRPr="009967D1" w:rsidRDefault="009967D1" w:rsidP="009967D1">
      <w:pPr>
        <w:numPr>
          <w:ilvl w:val="1"/>
          <w:numId w:val="8"/>
        </w:numPr>
        <w:spacing w:line="360" w:lineRule="auto"/>
        <w:jc w:val="both"/>
        <w:rPr>
          <w:rFonts w:ascii="Arial" w:hAnsi="Arial" w:cs="Arial"/>
        </w:rPr>
      </w:pPr>
      <w:r w:rsidRPr="009967D1">
        <w:rPr>
          <w:rFonts w:ascii="Arial" w:hAnsi="Arial" w:cs="Arial"/>
        </w:rPr>
        <w:lastRenderedPageBreak/>
        <w:t>Des recommandations pour la pérennisation du réseau de jeunes ambassadeurs</w:t>
      </w:r>
    </w:p>
    <w:p w14:paraId="63BCDEAA" w14:textId="77777777" w:rsidR="009967D1" w:rsidRPr="009967D1" w:rsidRDefault="009967D1" w:rsidP="009967D1">
      <w:pPr>
        <w:numPr>
          <w:ilvl w:val="0"/>
          <w:numId w:val="8"/>
        </w:numPr>
        <w:spacing w:line="360" w:lineRule="auto"/>
        <w:jc w:val="both"/>
        <w:rPr>
          <w:rFonts w:ascii="Arial" w:hAnsi="Arial" w:cs="Arial"/>
        </w:rPr>
      </w:pPr>
      <w:r w:rsidRPr="009967D1">
        <w:rPr>
          <w:rFonts w:ascii="Arial" w:hAnsi="Arial" w:cs="Arial"/>
        </w:rPr>
        <w:t>Une compilation des meilleurs contenus produits par les jeunes ambassadeurs.</w:t>
      </w:r>
    </w:p>
    <w:p w14:paraId="5FB71193" w14:textId="310DAFEE" w:rsidR="009967D1" w:rsidRPr="009967D1" w:rsidRDefault="009967D1" w:rsidP="009967D1">
      <w:pPr>
        <w:pStyle w:val="Paragraphedeliste"/>
        <w:numPr>
          <w:ilvl w:val="0"/>
          <w:numId w:val="5"/>
        </w:numPr>
        <w:spacing w:line="360" w:lineRule="auto"/>
        <w:jc w:val="both"/>
        <w:rPr>
          <w:rFonts w:ascii="Arial" w:hAnsi="Arial" w:cs="Arial"/>
        </w:rPr>
      </w:pPr>
      <w:r w:rsidRPr="009967D1">
        <w:rPr>
          <w:rFonts w:ascii="Arial" w:hAnsi="Arial" w:cs="Arial"/>
          <w:b/>
          <w:bCs/>
        </w:rPr>
        <w:t>BUDGET</w:t>
      </w:r>
    </w:p>
    <w:p w14:paraId="0D2A0ADF" w14:textId="77777777" w:rsidR="009967D1" w:rsidRPr="009967D1" w:rsidRDefault="009967D1" w:rsidP="009967D1">
      <w:pPr>
        <w:spacing w:line="360" w:lineRule="auto"/>
        <w:jc w:val="both"/>
        <w:rPr>
          <w:rFonts w:ascii="Arial" w:hAnsi="Arial" w:cs="Arial"/>
        </w:rPr>
      </w:pPr>
      <w:r w:rsidRPr="009967D1">
        <w:rPr>
          <w:rFonts w:ascii="Arial" w:hAnsi="Arial" w:cs="Arial"/>
        </w:rPr>
        <w:t>Le consultant soumettra une proposition financière détaillée incluant :</w:t>
      </w:r>
    </w:p>
    <w:p w14:paraId="20EFD804" w14:textId="4D1DB116" w:rsidR="009967D1" w:rsidRPr="009967D1" w:rsidRDefault="009967D1" w:rsidP="009967D1">
      <w:pPr>
        <w:numPr>
          <w:ilvl w:val="0"/>
          <w:numId w:val="9"/>
        </w:numPr>
        <w:spacing w:line="360" w:lineRule="auto"/>
        <w:jc w:val="both"/>
        <w:rPr>
          <w:rFonts w:ascii="Arial" w:hAnsi="Arial" w:cs="Arial"/>
        </w:rPr>
      </w:pPr>
      <w:r w:rsidRPr="009967D1">
        <w:rPr>
          <w:rFonts w:ascii="Arial" w:hAnsi="Arial" w:cs="Arial"/>
        </w:rPr>
        <w:t xml:space="preserve">Les honoraires du consultant-coach pour </w:t>
      </w:r>
      <w:r w:rsidR="007B15A4">
        <w:rPr>
          <w:rFonts w:ascii="Arial" w:hAnsi="Arial" w:cs="Arial"/>
        </w:rPr>
        <w:t>5</w:t>
      </w:r>
      <w:r w:rsidRPr="009967D1">
        <w:rPr>
          <w:rFonts w:ascii="Arial" w:hAnsi="Arial" w:cs="Arial"/>
        </w:rPr>
        <w:t xml:space="preserve"> mois</w:t>
      </w:r>
    </w:p>
    <w:p w14:paraId="2C3EE47A" w14:textId="77777777" w:rsidR="009967D1" w:rsidRPr="009967D1" w:rsidRDefault="009967D1" w:rsidP="009967D1">
      <w:pPr>
        <w:numPr>
          <w:ilvl w:val="0"/>
          <w:numId w:val="9"/>
        </w:numPr>
        <w:spacing w:line="360" w:lineRule="auto"/>
        <w:jc w:val="both"/>
        <w:rPr>
          <w:rFonts w:ascii="Arial" w:hAnsi="Arial" w:cs="Arial"/>
        </w:rPr>
      </w:pPr>
      <w:r w:rsidRPr="009967D1">
        <w:rPr>
          <w:rFonts w:ascii="Arial" w:hAnsi="Arial" w:cs="Arial"/>
        </w:rPr>
        <w:t>Les coûts des outils et plateformes en ligne nécessaires au coaching à distance</w:t>
      </w:r>
    </w:p>
    <w:p w14:paraId="03CFD9B1" w14:textId="77777777" w:rsidR="009967D1" w:rsidRPr="009967D1" w:rsidRDefault="009967D1" w:rsidP="009967D1">
      <w:pPr>
        <w:numPr>
          <w:ilvl w:val="0"/>
          <w:numId w:val="9"/>
        </w:numPr>
        <w:spacing w:line="360" w:lineRule="auto"/>
        <w:jc w:val="both"/>
        <w:rPr>
          <w:rFonts w:ascii="Arial" w:hAnsi="Arial" w:cs="Arial"/>
        </w:rPr>
      </w:pPr>
      <w:r w:rsidRPr="009967D1">
        <w:rPr>
          <w:rFonts w:ascii="Arial" w:hAnsi="Arial" w:cs="Arial"/>
        </w:rPr>
        <w:t>Les frais de communication (forfait internet pour les participants si nécessaire)</w:t>
      </w:r>
    </w:p>
    <w:p w14:paraId="57DF05B6" w14:textId="77777777" w:rsidR="009967D1" w:rsidRPr="009967D1" w:rsidRDefault="009967D1" w:rsidP="009967D1">
      <w:pPr>
        <w:numPr>
          <w:ilvl w:val="0"/>
          <w:numId w:val="9"/>
        </w:numPr>
        <w:spacing w:line="360" w:lineRule="auto"/>
        <w:jc w:val="both"/>
        <w:rPr>
          <w:rFonts w:ascii="Arial" w:hAnsi="Arial" w:cs="Arial"/>
        </w:rPr>
      </w:pPr>
      <w:r w:rsidRPr="009967D1">
        <w:rPr>
          <w:rFonts w:ascii="Arial" w:hAnsi="Arial" w:cs="Arial"/>
        </w:rPr>
        <w:t>Les coûts éventuels de production de matériel pédagogique</w:t>
      </w:r>
    </w:p>
    <w:p w14:paraId="21EAE99E" w14:textId="77777777" w:rsidR="009967D1" w:rsidRPr="009967D1" w:rsidRDefault="009967D1" w:rsidP="009967D1">
      <w:pPr>
        <w:numPr>
          <w:ilvl w:val="0"/>
          <w:numId w:val="9"/>
        </w:numPr>
        <w:spacing w:line="360" w:lineRule="auto"/>
        <w:jc w:val="both"/>
        <w:rPr>
          <w:rFonts w:ascii="Arial" w:hAnsi="Arial" w:cs="Arial"/>
        </w:rPr>
      </w:pPr>
      <w:r w:rsidRPr="009967D1">
        <w:rPr>
          <w:rFonts w:ascii="Arial" w:hAnsi="Arial" w:cs="Arial"/>
        </w:rPr>
        <w:t>Une provision pour d'éventuelles sessions en présentiel (si la situation le permet)</w:t>
      </w:r>
    </w:p>
    <w:p w14:paraId="4C110559" w14:textId="77777777" w:rsidR="009967D1" w:rsidRPr="009967D1" w:rsidRDefault="009967D1" w:rsidP="009967D1">
      <w:pPr>
        <w:numPr>
          <w:ilvl w:val="0"/>
          <w:numId w:val="9"/>
        </w:numPr>
        <w:spacing w:line="360" w:lineRule="auto"/>
        <w:jc w:val="both"/>
        <w:rPr>
          <w:rFonts w:ascii="Arial" w:hAnsi="Arial" w:cs="Arial"/>
        </w:rPr>
      </w:pPr>
      <w:r w:rsidRPr="009967D1">
        <w:rPr>
          <w:rFonts w:ascii="Arial" w:hAnsi="Arial" w:cs="Arial"/>
        </w:rPr>
        <w:t>Les frais administratifs et de gestion du projet</w:t>
      </w:r>
    </w:p>
    <w:p w14:paraId="440714F4" w14:textId="42AAF2AC" w:rsidR="009967D1" w:rsidRPr="009967D1" w:rsidRDefault="009967D1" w:rsidP="009967D1">
      <w:pPr>
        <w:pStyle w:val="Paragraphedeliste"/>
        <w:numPr>
          <w:ilvl w:val="0"/>
          <w:numId w:val="5"/>
        </w:numPr>
        <w:spacing w:line="360" w:lineRule="auto"/>
        <w:jc w:val="both"/>
        <w:rPr>
          <w:rFonts w:ascii="Arial" w:hAnsi="Arial" w:cs="Arial"/>
        </w:rPr>
      </w:pPr>
      <w:r w:rsidRPr="009967D1">
        <w:rPr>
          <w:rFonts w:ascii="Arial" w:hAnsi="Arial" w:cs="Arial"/>
          <w:b/>
          <w:bCs/>
        </w:rPr>
        <w:t>DOSSIER DU CONSULTANT</w:t>
      </w:r>
    </w:p>
    <w:p w14:paraId="5EBBA483" w14:textId="77777777" w:rsidR="009967D1" w:rsidRPr="009967D1" w:rsidRDefault="009967D1" w:rsidP="009967D1">
      <w:pPr>
        <w:spacing w:line="360" w:lineRule="auto"/>
        <w:jc w:val="both"/>
        <w:rPr>
          <w:rFonts w:ascii="Arial" w:hAnsi="Arial" w:cs="Arial"/>
        </w:rPr>
      </w:pPr>
      <w:r w:rsidRPr="009967D1">
        <w:rPr>
          <w:rFonts w:ascii="Arial" w:hAnsi="Arial" w:cs="Arial"/>
        </w:rPr>
        <w:t>Le consultant-coach fournira :</w:t>
      </w:r>
    </w:p>
    <w:p w14:paraId="5FA3278E" w14:textId="77777777" w:rsidR="009967D1" w:rsidRPr="009408DC" w:rsidRDefault="009967D1" w:rsidP="009967D1">
      <w:pPr>
        <w:numPr>
          <w:ilvl w:val="0"/>
          <w:numId w:val="10"/>
        </w:numPr>
        <w:spacing w:line="360" w:lineRule="auto"/>
        <w:jc w:val="both"/>
        <w:rPr>
          <w:rFonts w:ascii="Arial" w:hAnsi="Arial" w:cs="Arial"/>
          <w:b/>
          <w:bCs/>
        </w:rPr>
      </w:pPr>
      <w:r w:rsidRPr="009408DC">
        <w:rPr>
          <w:rFonts w:ascii="Arial" w:hAnsi="Arial" w:cs="Arial"/>
          <w:b/>
          <w:bCs/>
        </w:rPr>
        <w:t>Proposition technique</w:t>
      </w:r>
    </w:p>
    <w:p w14:paraId="113156FE" w14:textId="77777777" w:rsidR="009967D1" w:rsidRPr="009967D1" w:rsidRDefault="009967D1" w:rsidP="009967D1">
      <w:pPr>
        <w:numPr>
          <w:ilvl w:val="0"/>
          <w:numId w:val="11"/>
        </w:numPr>
        <w:spacing w:line="360" w:lineRule="auto"/>
        <w:jc w:val="both"/>
        <w:rPr>
          <w:rFonts w:ascii="Arial" w:hAnsi="Arial" w:cs="Arial"/>
        </w:rPr>
      </w:pPr>
      <w:r w:rsidRPr="009967D1">
        <w:rPr>
          <w:rFonts w:ascii="Arial" w:hAnsi="Arial" w:cs="Arial"/>
        </w:rPr>
        <w:t>Compréhension du contexte malien et des enjeux de la désinformation</w:t>
      </w:r>
    </w:p>
    <w:p w14:paraId="2CE31109" w14:textId="77777777" w:rsidR="009967D1" w:rsidRPr="009967D1" w:rsidRDefault="009967D1" w:rsidP="009967D1">
      <w:pPr>
        <w:numPr>
          <w:ilvl w:val="0"/>
          <w:numId w:val="11"/>
        </w:numPr>
        <w:spacing w:line="360" w:lineRule="auto"/>
        <w:jc w:val="both"/>
        <w:rPr>
          <w:rFonts w:ascii="Arial" w:hAnsi="Arial" w:cs="Arial"/>
        </w:rPr>
      </w:pPr>
      <w:r w:rsidRPr="009967D1">
        <w:rPr>
          <w:rFonts w:ascii="Arial" w:hAnsi="Arial" w:cs="Arial"/>
        </w:rPr>
        <w:t>Méthodologie détaillée du coaching à distance</w:t>
      </w:r>
    </w:p>
    <w:p w14:paraId="1E115A0B" w14:textId="77777777" w:rsidR="009967D1" w:rsidRPr="009967D1" w:rsidRDefault="009967D1" w:rsidP="009967D1">
      <w:pPr>
        <w:numPr>
          <w:ilvl w:val="0"/>
          <w:numId w:val="11"/>
        </w:numPr>
        <w:spacing w:line="360" w:lineRule="auto"/>
        <w:jc w:val="both"/>
        <w:rPr>
          <w:rFonts w:ascii="Arial" w:hAnsi="Arial" w:cs="Arial"/>
        </w:rPr>
      </w:pPr>
      <w:r w:rsidRPr="009967D1">
        <w:rPr>
          <w:rFonts w:ascii="Arial" w:hAnsi="Arial" w:cs="Arial"/>
        </w:rPr>
        <w:t>Plan de formation et d'accompagnement des jeunes ambassadeurs</w:t>
      </w:r>
    </w:p>
    <w:p w14:paraId="1AB80E52" w14:textId="77777777" w:rsidR="009967D1" w:rsidRPr="009967D1" w:rsidRDefault="009967D1" w:rsidP="009967D1">
      <w:pPr>
        <w:numPr>
          <w:ilvl w:val="0"/>
          <w:numId w:val="11"/>
        </w:numPr>
        <w:spacing w:line="360" w:lineRule="auto"/>
        <w:jc w:val="both"/>
        <w:rPr>
          <w:rFonts w:ascii="Arial" w:hAnsi="Arial" w:cs="Arial"/>
        </w:rPr>
      </w:pPr>
      <w:r w:rsidRPr="009967D1">
        <w:rPr>
          <w:rFonts w:ascii="Arial" w:hAnsi="Arial" w:cs="Arial"/>
        </w:rPr>
        <w:t>Stratégie pour assurer l'engagement continu des participants</w:t>
      </w:r>
    </w:p>
    <w:p w14:paraId="220A2DB7" w14:textId="77777777" w:rsidR="009967D1" w:rsidRPr="009967D1" w:rsidRDefault="009967D1" w:rsidP="009967D1">
      <w:pPr>
        <w:numPr>
          <w:ilvl w:val="0"/>
          <w:numId w:val="11"/>
        </w:numPr>
        <w:spacing w:line="360" w:lineRule="auto"/>
        <w:jc w:val="both"/>
        <w:rPr>
          <w:rFonts w:ascii="Arial" w:hAnsi="Arial" w:cs="Arial"/>
        </w:rPr>
      </w:pPr>
      <w:r w:rsidRPr="009967D1">
        <w:rPr>
          <w:rFonts w:ascii="Arial" w:hAnsi="Arial" w:cs="Arial"/>
        </w:rPr>
        <w:t>Approche pour évaluer les progrès et l'impact du programme</w:t>
      </w:r>
    </w:p>
    <w:p w14:paraId="7B889BB8" w14:textId="77777777" w:rsidR="009967D1" w:rsidRPr="009408DC" w:rsidRDefault="009967D1" w:rsidP="009967D1">
      <w:pPr>
        <w:numPr>
          <w:ilvl w:val="0"/>
          <w:numId w:val="12"/>
        </w:numPr>
        <w:spacing w:line="360" w:lineRule="auto"/>
        <w:jc w:val="both"/>
        <w:rPr>
          <w:rFonts w:ascii="Arial" w:hAnsi="Arial" w:cs="Arial"/>
          <w:b/>
          <w:bCs/>
        </w:rPr>
      </w:pPr>
      <w:r w:rsidRPr="009408DC">
        <w:rPr>
          <w:rFonts w:ascii="Arial" w:hAnsi="Arial" w:cs="Arial"/>
          <w:b/>
          <w:bCs/>
        </w:rPr>
        <w:t>Proposition financière</w:t>
      </w:r>
    </w:p>
    <w:p w14:paraId="42CAE4AB" w14:textId="47FD5F41" w:rsidR="009967D1" w:rsidRPr="009967D1" w:rsidRDefault="009967D1" w:rsidP="009967D1">
      <w:pPr>
        <w:numPr>
          <w:ilvl w:val="0"/>
          <w:numId w:val="13"/>
        </w:numPr>
        <w:spacing w:line="360" w:lineRule="auto"/>
        <w:jc w:val="both"/>
        <w:rPr>
          <w:rFonts w:ascii="Arial" w:hAnsi="Arial" w:cs="Arial"/>
        </w:rPr>
      </w:pPr>
      <w:r w:rsidRPr="009967D1">
        <w:rPr>
          <w:rFonts w:ascii="Arial" w:hAnsi="Arial" w:cs="Arial"/>
        </w:rPr>
        <w:t xml:space="preserve">Budget détaillé selon les postes mentionnés dans la section </w:t>
      </w:r>
      <w:r w:rsidR="009408DC">
        <w:rPr>
          <w:rFonts w:ascii="Arial" w:hAnsi="Arial" w:cs="Arial"/>
        </w:rPr>
        <w:t>VIII.1</w:t>
      </w:r>
    </w:p>
    <w:p w14:paraId="7CB353A7" w14:textId="77777777" w:rsidR="009967D1" w:rsidRPr="009967D1" w:rsidRDefault="009967D1" w:rsidP="009967D1">
      <w:pPr>
        <w:numPr>
          <w:ilvl w:val="0"/>
          <w:numId w:val="13"/>
        </w:numPr>
        <w:spacing w:line="360" w:lineRule="auto"/>
        <w:jc w:val="both"/>
        <w:rPr>
          <w:rFonts w:ascii="Arial" w:hAnsi="Arial" w:cs="Arial"/>
        </w:rPr>
      </w:pPr>
      <w:r w:rsidRPr="009967D1">
        <w:rPr>
          <w:rFonts w:ascii="Arial" w:hAnsi="Arial" w:cs="Arial"/>
        </w:rPr>
        <w:t>Justification des coûts proposés</w:t>
      </w:r>
    </w:p>
    <w:p w14:paraId="069D1E37" w14:textId="61288598" w:rsidR="009967D1" w:rsidRPr="009967D1" w:rsidRDefault="009967D1" w:rsidP="009967D1">
      <w:pPr>
        <w:pStyle w:val="Paragraphedeliste"/>
        <w:numPr>
          <w:ilvl w:val="0"/>
          <w:numId w:val="5"/>
        </w:numPr>
        <w:spacing w:line="360" w:lineRule="auto"/>
        <w:jc w:val="both"/>
        <w:rPr>
          <w:rFonts w:ascii="Arial" w:hAnsi="Arial" w:cs="Arial"/>
        </w:rPr>
      </w:pPr>
      <w:r w:rsidRPr="009967D1">
        <w:rPr>
          <w:rFonts w:ascii="Arial" w:hAnsi="Arial" w:cs="Arial"/>
          <w:b/>
          <w:bCs/>
        </w:rPr>
        <w:t>PROPRIÉTÉ DES DONNÉES</w:t>
      </w:r>
    </w:p>
    <w:p w14:paraId="549CD0DD" w14:textId="77777777" w:rsidR="009967D1" w:rsidRPr="009967D1" w:rsidRDefault="009967D1" w:rsidP="009967D1">
      <w:pPr>
        <w:spacing w:line="360" w:lineRule="auto"/>
        <w:jc w:val="both"/>
        <w:rPr>
          <w:rFonts w:ascii="Arial" w:hAnsi="Arial" w:cs="Arial"/>
        </w:rPr>
      </w:pPr>
      <w:r w:rsidRPr="009967D1">
        <w:rPr>
          <w:rFonts w:ascii="Arial" w:hAnsi="Arial" w:cs="Arial"/>
        </w:rPr>
        <w:lastRenderedPageBreak/>
        <w:t>Toutes les données collectées et les contenus produits dans le cadre de ce projet seront la propriété conjointe de Think Peace Mali et des jeunes ambassadeurs. Les contenus pourront être utilisés par Think Peace Mali à des fins de promotion et d'évaluation du projet, tout en respectant les droits d'auteur des jeunes créateurs.</w:t>
      </w:r>
    </w:p>
    <w:p w14:paraId="1F05808F" w14:textId="6C10692B" w:rsidR="009967D1" w:rsidRPr="009967D1" w:rsidRDefault="009967D1" w:rsidP="009967D1">
      <w:pPr>
        <w:pStyle w:val="Paragraphedeliste"/>
        <w:numPr>
          <w:ilvl w:val="0"/>
          <w:numId w:val="5"/>
        </w:numPr>
        <w:spacing w:line="360" w:lineRule="auto"/>
        <w:jc w:val="both"/>
        <w:rPr>
          <w:rFonts w:ascii="Arial" w:hAnsi="Arial" w:cs="Arial"/>
        </w:rPr>
      </w:pPr>
      <w:r w:rsidRPr="009967D1">
        <w:rPr>
          <w:rFonts w:ascii="Arial" w:hAnsi="Arial" w:cs="Arial"/>
          <w:b/>
          <w:bCs/>
        </w:rPr>
        <w:t>Modalité de soumission</w:t>
      </w:r>
    </w:p>
    <w:p w14:paraId="3121B25C" w14:textId="77777777" w:rsidR="009967D1" w:rsidRPr="009967D1" w:rsidRDefault="009967D1" w:rsidP="009967D1">
      <w:pPr>
        <w:spacing w:line="360" w:lineRule="auto"/>
        <w:jc w:val="both"/>
        <w:rPr>
          <w:rFonts w:ascii="Arial" w:hAnsi="Arial" w:cs="Arial"/>
        </w:rPr>
      </w:pPr>
      <w:r w:rsidRPr="009967D1">
        <w:rPr>
          <w:rFonts w:ascii="Arial" w:hAnsi="Arial" w:cs="Arial"/>
        </w:rPr>
        <w:t>Les candidats intéressés doivent soumettre leur dossier complet (proposition technique et financière) par email à [adresse email] avant le [date limite]. L'objet de l'email doit être "Candidature - Consultant Coach Jeunes Ambassadeurs contre la Désinformation".</w:t>
      </w:r>
    </w:p>
    <w:p w14:paraId="74C4470A" w14:textId="5622623D" w:rsidR="009967D1" w:rsidRPr="009967D1" w:rsidRDefault="009967D1" w:rsidP="009967D1">
      <w:pPr>
        <w:pStyle w:val="Paragraphedeliste"/>
        <w:numPr>
          <w:ilvl w:val="0"/>
          <w:numId w:val="5"/>
        </w:numPr>
        <w:spacing w:line="360" w:lineRule="auto"/>
        <w:jc w:val="both"/>
        <w:rPr>
          <w:rFonts w:ascii="Arial" w:hAnsi="Arial" w:cs="Arial"/>
        </w:rPr>
      </w:pPr>
      <w:r w:rsidRPr="009967D1">
        <w:rPr>
          <w:rFonts w:ascii="Arial" w:hAnsi="Arial" w:cs="Arial"/>
          <w:b/>
          <w:bCs/>
        </w:rPr>
        <w:t>Expériences du cabinet et ou de l'équipe de consultant</w:t>
      </w:r>
    </w:p>
    <w:p w14:paraId="28E63FBF" w14:textId="77777777" w:rsidR="009967D1" w:rsidRPr="009967D1" w:rsidRDefault="009967D1" w:rsidP="009967D1">
      <w:pPr>
        <w:spacing w:line="360" w:lineRule="auto"/>
        <w:jc w:val="both"/>
        <w:rPr>
          <w:rFonts w:ascii="Arial" w:hAnsi="Arial" w:cs="Arial"/>
        </w:rPr>
      </w:pPr>
      <w:r w:rsidRPr="009967D1">
        <w:rPr>
          <w:rFonts w:ascii="Arial" w:hAnsi="Arial" w:cs="Arial"/>
        </w:rPr>
        <w:t>Le consultant-coach ou l'équipe de consultants devra démontrer :</w:t>
      </w:r>
    </w:p>
    <w:p w14:paraId="242858A2" w14:textId="77777777" w:rsidR="009967D1" w:rsidRPr="009967D1" w:rsidRDefault="009967D1" w:rsidP="009967D1">
      <w:pPr>
        <w:numPr>
          <w:ilvl w:val="0"/>
          <w:numId w:val="14"/>
        </w:numPr>
        <w:spacing w:line="360" w:lineRule="auto"/>
        <w:jc w:val="both"/>
        <w:rPr>
          <w:rFonts w:ascii="Arial" w:hAnsi="Arial" w:cs="Arial"/>
        </w:rPr>
      </w:pPr>
      <w:r w:rsidRPr="009967D1">
        <w:rPr>
          <w:rFonts w:ascii="Arial" w:hAnsi="Arial" w:cs="Arial"/>
        </w:rPr>
        <w:t>Une expérience d'au moins 5 ans dans l'éducation aux médias et la lutte contre la désinformation</w:t>
      </w:r>
    </w:p>
    <w:p w14:paraId="3ADCF4F3" w14:textId="77777777" w:rsidR="009967D1" w:rsidRPr="009967D1" w:rsidRDefault="009967D1" w:rsidP="009967D1">
      <w:pPr>
        <w:numPr>
          <w:ilvl w:val="0"/>
          <w:numId w:val="14"/>
        </w:numPr>
        <w:spacing w:line="360" w:lineRule="auto"/>
        <w:jc w:val="both"/>
        <w:rPr>
          <w:rFonts w:ascii="Arial" w:hAnsi="Arial" w:cs="Arial"/>
        </w:rPr>
      </w:pPr>
      <w:r w:rsidRPr="009967D1">
        <w:rPr>
          <w:rFonts w:ascii="Arial" w:hAnsi="Arial" w:cs="Arial"/>
        </w:rPr>
        <w:t>Une expertise avérée en coaching et formation de jeunes, de préférence dans le contexte ouest-africain</w:t>
      </w:r>
    </w:p>
    <w:p w14:paraId="49ADEDA9" w14:textId="77777777" w:rsidR="009967D1" w:rsidRPr="009967D1" w:rsidRDefault="009967D1" w:rsidP="009967D1">
      <w:pPr>
        <w:numPr>
          <w:ilvl w:val="0"/>
          <w:numId w:val="14"/>
        </w:numPr>
        <w:spacing w:line="360" w:lineRule="auto"/>
        <w:jc w:val="both"/>
        <w:rPr>
          <w:rFonts w:ascii="Arial" w:hAnsi="Arial" w:cs="Arial"/>
        </w:rPr>
      </w:pPr>
      <w:r w:rsidRPr="009967D1">
        <w:rPr>
          <w:rFonts w:ascii="Arial" w:hAnsi="Arial" w:cs="Arial"/>
        </w:rPr>
        <w:t>Une connaissance approfondie des réseaux sociaux et des stratégies de communication en ligne</w:t>
      </w:r>
    </w:p>
    <w:p w14:paraId="30834F00" w14:textId="77777777" w:rsidR="009967D1" w:rsidRPr="009967D1" w:rsidRDefault="009967D1" w:rsidP="009967D1">
      <w:pPr>
        <w:numPr>
          <w:ilvl w:val="0"/>
          <w:numId w:val="14"/>
        </w:numPr>
        <w:spacing w:line="360" w:lineRule="auto"/>
        <w:jc w:val="both"/>
        <w:rPr>
          <w:rFonts w:ascii="Arial" w:hAnsi="Arial" w:cs="Arial"/>
        </w:rPr>
      </w:pPr>
      <w:r w:rsidRPr="009967D1">
        <w:rPr>
          <w:rFonts w:ascii="Arial" w:hAnsi="Arial" w:cs="Arial"/>
        </w:rPr>
        <w:t>Une compréhension des enjeux sociopolitiques du Mali</w:t>
      </w:r>
    </w:p>
    <w:p w14:paraId="387A8E57" w14:textId="77777777" w:rsidR="009967D1" w:rsidRPr="009967D1" w:rsidRDefault="009967D1" w:rsidP="009967D1">
      <w:pPr>
        <w:numPr>
          <w:ilvl w:val="0"/>
          <w:numId w:val="14"/>
        </w:numPr>
        <w:spacing w:line="360" w:lineRule="auto"/>
        <w:jc w:val="both"/>
        <w:rPr>
          <w:rFonts w:ascii="Arial" w:hAnsi="Arial" w:cs="Arial"/>
        </w:rPr>
      </w:pPr>
      <w:r w:rsidRPr="009967D1">
        <w:rPr>
          <w:rFonts w:ascii="Arial" w:hAnsi="Arial" w:cs="Arial"/>
        </w:rPr>
        <w:t>Des compétences en gestion de projet et en évaluation d'impact</w:t>
      </w:r>
    </w:p>
    <w:p w14:paraId="50B36331" w14:textId="77777777" w:rsidR="009967D1" w:rsidRPr="009967D1" w:rsidRDefault="009967D1" w:rsidP="009967D1">
      <w:pPr>
        <w:numPr>
          <w:ilvl w:val="0"/>
          <w:numId w:val="14"/>
        </w:numPr>
        <w:spacing w:line="360" w:lineRule="auto"/>
        <w:jc w:val="both"/>
        <w:rPr>
          <w:rFonts w:ascii="Arial" w:hAnsi="Arial" w:cs="Arial"/>
        </w:rPr>
      </w:pPr>
      <w:r w:rsidRPr="009967D1">
        <w:rPr>
          <w:rFonts w:ascii="Arial" w:hAnsi="Arial" w:cs="Arial"/>
        </w:rPr>
        <w:t>Une maîtrise des outils de formation et de coaching à distance</w:t>
      </w:r>
    </w:p>
    <w:p w14:paraId="37276DD0" w14:textId="7A89D963" w:rsidR="004662EE" w:rsidRPr="009967D1" w:rsidRDefault="009967D1" w:rsidP="009967D1">
      <w:pPr>
        <w:numPr>
          <w:ilvl w:val="0"/>
          <w:numId w:val="14"/>
        </w:numPr>
        <w:spacing w:line="360" w:lineRule="auto"/>
        <w:jc w:val="both"/>
        <w:rPr>
          <w:rFonts w:ascii="Arial" w:hAnsi="Arial" w:cs="Arial"/>
        </w:rPr>
      </w:pPr>
      <w:r w:rsidRPr="009967D1">
        <w:rPr>
          <w:rFonts w:ascii="Arial" w:hAnsi="Arial" w:cs="Arial"/>
        </w:rPr>
        <w:t>La capacité à travailler en français et dans les langues locales pertinentes serait un atout</w:t>
      </w:r>
    </w:p>
    <w:p w14:paraId="63D4FB1D" w14:textId="66C5A5D8" w:rsidR="00A46674" w:rsidRPr="009967D1" w:rsidRDefault="00A46674" w:rsidP="009967D1">
      <w:pPr>
        <w:pStyle w:val="Paragraphedeliste"/>
        <w:numPr>
          <w:ilvl w:val="0"/>
          <w:numId w:val="5"/>
        </w:numPr>
        <w:spacing w:line="360" w:lineRule="auto"/>
        <w:jc w:val="both"/>
        <w:outlineLvl w:val="0"/>
        <w:rPr>
          <w:rFonts w:ascii="Arial" w:hAnsi="Arial" w:cs="Arial"/>
          <w:b/>
          <w:bCs/>
        </w:rPr>
      </w:pPr>
      <w:r w:rsidRPr="009967D1">
        <w:rPr>
          <w:rFonts w:ascii="Arial" w:hAnsi="Arial" w:cs="Arial"/>
          <w:b/>
          <w:bCs/>
        </w:rPr>
        <w:t>Calendrier et lieux</w:t>
      </w:r>
    </w:p>
    <w:p w14:paraId="7CB2771A" w14:textId="2944FFE7" w:rsidR="00A46674" w:rsidRPr="00AB2C82" w:rsidRDefault="00A46674" w:rsidP="00AB2C82">
      <w:pPr>
        <w:pStyle w:val="Paragraphedeliste"/>
        <w:numPr>
          <w:ilvl w:val="0"/>
          <w:numId w:val="7"/>
        </w:numPr>
        <w:spacing w:line="360" w:lineRule="auto"/>
        <w:jc w:val="both"/>
        <w:rPr>
          <w:rFonts w:ascii="Arial" w:hAnsi="Arial" w:cs="Arial"/>
        </w:rPr>
      </w:pPr>
      <w:r w:rsidRPr="00AB2C82">
        <w:rPr>
          <w:rFonts w:ascii="Arial" w:hAnsi="Arial" w:cs="Arial"/>
        </w:rPr>
        <w:t>Lancement</w:t>
      </w:r>
      <w:r w:rsidR="00AB2C82" w:rsidRPr="00AB2C82">
        <w:rPr>
          <w:rFonts w:ascii="Arial" w:hAnsi="Arial" w:cs="Arial"/>
        </w:rPr>
        <w:t xml:space="preserve"> des appels à candidature</w:t>
      </w:r>
      <w:r w:rsidRPr="00AB2C82">
        <w:rPr>
          <w:rFonts w:ascii="Arial" w:hAnsi="Arial" w:cs="Arial"/>
        </w:rPr>
        <w:t xml:space="preserve"> : jui</w:t>
      </w:r>
      <w:r w:rsidR="00AB2C82" w:rsidRPr="00AB2C82">
        <w:rPr>
          <w:rFonts w:ascii="Arial" w:hAnsi="Arial" w:cs="Arial"/>
        </w:rPr>
        <w:t>n</w:t>
      </w:r>
      <w:r w:rsidRPr="00AB2C82">
        <w:rPr>
          <w:rFonts w:ascii="Arial" w:hAnsi="Arial" w:cs="Arial"/>
        </w:rPr>
        <w:t xml:space="preserve"> 202</w:t>
      </w:r>
      <w:r w:rsidR="00DD2E14" w:rsidRPr="00AB2C82">
        <w:rPr>
          <w:rFonts w:ascii="Arial" w:hAnsi="Arial" w:cs="Arial"/>
        </w:rPr>
        <w:t>4</w:t>
      </w:r>
    </w:p>
    <w:p w14:paraId="1CAFD69D" w14:textId="1BC45755" w:rsidR="00AB2C82" w:rsidRPr="00AB2C82" w:rsidRDefault="00AB2C82" w:rsidP="00AB2C82">
      <w:pPr>
        <w:pStyle w:val="Paragraphedeliste"/>
        <w:numPr>
          <w:ilvl w:val="0"/>
          <w:numId w:val="7"/>
        </w:numPr>
        <w:spacing w:line="360" w:lineRule="auto"/>
        <w:jc w:val="both"/>
        <w:rPr>
          <w:rFonts w:ascii="Arial" w:hAnsi="Arial" w:cs="Arial"/>
        </w:rPr>
      </w:pPr>
      <w:r w:rsidRPr="00AB2C82">
        <w:rPr>
          <w:rFonts w:ascii="Arial" w:hAnsi="Arial" w:cs="Arial"/>
        </w:rPr>
        <w:t>Sélection des participant et du coach : jui</w:t>
      </w:r>
      <w:r w:rsidR="007B15A4">
        <w:rPr>
          <w:rFonts w:ascii="Arial" w:hAnsi="Arial" w:cs="Arial"/>
        </w:rPr>
        <w:t>llet</w:t>
      </w:r>
      <w:r w:rsidRPr="00AB2C82">
        <w:rPr>
          <w:rFonts w:ascii="Arial" w:hAnsi="Arial" w:cs="Arial"/>
        </w:rPr>
        <w:t xml:space="preserve"> 2024</w:t>
      </w:r>
    </w:p>
    <w:p w14:paraId="622AD58A" w14:textId="6FAB19ED" w:rsidR="00A46674" w:rsidRPr="00AB2C82" w:rsidRDefault="00A46674" w:rsidP="00AB2C82">
      <w:pPr>
        <w:pStyle w:val="Paragraphedeliste"/>
        <w:numPr>
          <w:ilvl w:val="0"/>
          <w:numId w:val="7"/>
        </w:numPr>
        <w:spacing w:line="360" w:lineRule="auto"/>
        <w:jc w:val="both"/>
        <w:rPr>
          <w:rFonts w:ascii="Arial" w:hAnsi="Arial" w:cs="Arial"/>
        </w:rPr>
      </w:pPr>
      <w:r w:rsidRPr="00AB2C82">
        <w:rPr>
          <w:rFonts w:ascii="Arial" w:hAnsi="Arial" w:cs="Arial"/>
        </w:rPr>
        <w:t xml:space="preserve">Coaching à distance </w:t>
      </w:r>
      <w:r w:rsidR="00DD2E14" w:rsidRPr="00AB2C82">
        <w:rPr>
          <w:rFonts w:ascii="Arial" w:hAnsi="Arial" w:cs="Arial"/>
        </w:rPr>
        <w:t>sur ZOOM ou TEAMS</w:t>
      </w:r>
      <w:r w:rsidR="00AB2C82" w:rsidRPr="00AB2C82">
        <w:rPr>
          <w:rFonts w:ascii="Arial" w:hAnsi="Arial" w:cs="Arial"/>
        </w:rPr>
        <w:t xml:space="preserve"> à partir de juillet 2024</w:t>
      </w:r>
    </w:p>
    <w:p w14:paraId="26D00B45" w14:textId="6657A6A5" w:rsidR="00A46674" w:rsidRPr="00AB2C82" w:rsidRDefault="00A46674" w:rsidP="00AB2C82">
      <w:pPr>
        <w:pStyle w:val="Paragraphedeliste"/>
        <w:numPr>
          <w:ilvl w:val="0"/>
          <w:numId w:val="7"/>
        </w:numPr>
        <w:spacing w:line="360" w:lineRule="auto"/>
        <w:jc w:val="both"/>
        <w:rPr>
          <w:rFonts w:ascii="Arial" w:hAnsi="Arial" w:cs="Arial"/>
        </w:rPr>
      </w:pPr>
      <w:r w:rsidRPr="00AB2C82">
        <w:rPr>
          <w:rFonts w:ascii="Arial" w:hAnsi="Arial" w:cs="Arial"/>
        </w:rPr>
        <w:t xml:space="preserve">Clôture : </w:t>
      </w:r>
      <w:r w:rsidR="00DD2E14" w:rsidRPr="00AB2C82">
        <w:rPr>
          <w:rFonts w:ascii="Arial" w:hAnsi="Arial" w:cs="Arial"/>
        </w:rPr>
        <w:t>novembre 2024</w:t>
      </w:r>
    </w:p>
    <w:p w14:paraId="53AF9337" w14:textId="34D19746" w:rsidR="00DD2E14" w:rsidRDefault="00DD2E14" w:rsidP="00A46674">
      <w:pPr>
        <w:spacing w:line="360" w:lineRule="auto"/>
        <w:jc w:val="both"/>
        <w:rPr>
          <w:rFonts w:ascii="Arial" w:hAnsi="Arial" w:cs="Arial"/>
        </w:rPr>
      </w:pPr>
    </w:p>
    <w:sectPr w:rsidR="00DD2E14" w:rsidSect="00DD2E14">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79474" w14:textId="77777777" w:rsidR="0071163B" w:rsidRDefault="0071163B" w:rsidP="00AB2C82">
      <w:pPr>
        <w:spacing w:after="0" w:line="240" w:lineRule="auto"/>
      </w:pPr>
      <w:r>
        <w:separator/>
      </w:r>
    </w:p>
  </w:endnote>
  <w:endnote w:type="continuationSeparator" w:id="0">
    <w:p w14:paraId="78DC84FA" w14:textId="77777777" w:rsidR="0071163B" w:rsidRDefault="0071163B" w:rsidP="00AB2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4927320"/>
      <w:docPartObj>
        <w:docPartGallery w:val="Page Numbers (Bottom of Page)"/>
        <w:docPartUnique/>
      </w:docPartObj>
    </w:sdtPr>
    <w:sdtContent>
      <w:p w14:paraId="6B358F9D" w14:textId="3894E523" w:rsidR="00AB2C82" w:rsidRDefault="00AB2C82">
        <w:pPr>
          <w:pStyle w:val="Pieddepage"/>
        </w:pPr>
        <w:r>
          <w:rPr>
            <w:noProof/>
          </w:rPr>
          <mc:AlternateContent>
            <mc:Choice Requires="wpg">
              <w:drawing>
                <wp:anchor distT="0" distB="0" distL="114300" distR="114300" simplePos="0" relativeHeight="251659264" behindDoc="0" locked="0" layoutInCell="0" allowOverlap="1" wp14:anchorId="77F9D6D4" wp14:editId="105494C5">
                  <wp:simplePos x="0" y="0"/>
                  <wp:positionH relativeFrom="margin">
                    <wp:align>right</wp:align>
                  </wp:positionH>
                  <wp:positionV relativeFrom="bottomMargin">
                    <wp:align>center</wp:align>
                  </wp:positionV>
                  <wp:extent cx="419100" cy="321945"/>
                  <wp:effectExtent l="1905" t="19050" r="0" b="11430"/>
                  <wp:wrapNone/>
                  <wp:docPr id="98037514"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41740635"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5164446"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3424612"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36EC3" w14:textId="77777777" w:rsidR="00AB2C82" w:rsidRDefault="00AB2C82">
                                <w:pPr>
                                  <w:spacing w:after="0" w:line="240" w:lineRule="auto"/>
                                  <w:jc w:val="center"/>
                                  <w:rPr>
                                    <w:color w:val="0A1D30" w:themeColor="text2" w:themeShade="BF"/>
                                    <w:sz w:val="16"/>
                                    <w:szCs w:val="16"/>
                                  </w:rPr>
                                </w:pPr>
                                <w:r>
                                  <w:rPr>
                                    <w:sz w:val="22"/>
                                    <w:szCs w:val="22"/>
                                  </w:rPr>
                                  <w:fldChar w:fldCharType="begin"/>
                                </w:r>
                                <w:r>
                                  <w:instrText>PAGE   \* MERGEFORMAT</w:instrText>
                                </w:r>
                                <w:r>
                                  <w:rPr>
                                    <w:sz w:val="22"/>
                                    <w:szCs w:val="22"/>
                                  </w:rPr>
                                  <w:fldChar w:fldCharType="separate"/>
                                </w:r>
                                <w:r>
                                  <w:rPr>
                                    <w:color w:val="0A1D30" w:themeColor="text2" w:themeShade="BF"/>
                                    <w:sz w:val="16"/>
                                    <w:szCs w:val="16"/>
                                  </w:rPr>
                                  <w:t>2</w:t>
                                </w:r>
                                <w:r>
                                  <w:rPr>
                                    <w:color w:val="0A1D30" w:themeColor="text2" w:themeShade="BF"/>
                                    <w:sz w:val="16"/>
                                    <w:szCs w:val="16"/>
                                  </w:rPr>
                                  <w:fldChar w:fldCharType="end"/>
                                </w:r>
                              </w:p>
                            </w:txbxContent>
                          </wps:txbx>
                          <wps:bodyPr rot="0" vert="horz" wrap="square" lIns="0" tIns="27432" rIns="0" bIns="0" anchor="t" anchorCtr="0" upright="1">
                            <a:noAutofit/>
                          </wps:bodyPr>
                        </wps:wsp>
                        <wpg:grpSp>
                          <wpg:cNvPr id="746016151" name="Group 91"/>
                          <wpg:cNvGrpSpPr>
                            <a:grpSpLocks/>
                          </wpg:cNvGrpSpPr>
                          <wpg:grpSpPr bwMode="auto">
                            <a:xfrm>
                              <a:off x="1775" y="14647"/>
                              <a:ext cx="571" cy="314"/>
                              <a:chOff x="1705" y="14935"/>
                              <a:chExt cx="682" cy="375"/>
                            </a:xfrm>
                          </wpg:grpSpPr>
                          <wps:wsp>
                            <wps:cNvPr id="98921408"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6816912"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F9D6D4" id="Groupe 2" o:spid="_x0000_s1027" style="position:absolute;margin-left:-18.2pt;margin-top:0;width:33pt;height:25.35pt;z-index:251659264;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" filled="f" strokecolor="#a5a5a5"/>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" filled="f" strokecolor="#a5a5a5"/>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" filled="f" stroked="f">
                    <v:textbox inset="0,2.16pt,0,0">
                      <w:txbxContent>
                        <w:p w14:paraId="46B36EC3" w14:textId="77777777" w:rsidR="00AB2C82" w:rsidRDefault="00AB2C82">
                          <w:pPr>
                            <w:spacing w:after="0" w:line="240" w:lineRule="auto"/>
                            <w:jc w:val="center"/>
                            <w:rPr>
                              <w:color w:val="0A1D30" w:themeColor="text2" w:themeShade="BF"/>
                              <w:sz w:val="16"/>
                              <w:szCs w:val="16"/>
                            </w:rPr>
                          </w:pPr>
                          <w:r>
                            <w:rPr>
                              <w:sz w:val="22"/>
                              <w:szCs w:val="22"/>
                            </w:rPr>
                            <w:fldChar w:fldCharType="begin"/>
                          </w:r>
                          <w:r>
                            <w:instrText>PAGE   \* MERGEFORMAT</w:instrText>
                          </w:r>
                          <w:r>
                            <w:rPr>
                              <w:sz w:val="22"/>
                              <w:szCs w:val="22"/>
                            </w:rPr>
                            <w:fldChar w:fldCharType="separate"/>
                          </w:r>
                          <w:r>
                            <w:rPr>
                              <w:color w:val="0A1D30" w:themeColor="text2" w:themeShade="BF"/>
                              <w:sz w:val="16"/>
                              <w:szCs w:val="16"/>
                            </w:rPr>
                            <w:t>2</w:t>
                          </w:r>
                          <w:r>
                            <w:rPr>
                              <w:color w:val="0A1D30"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" path="m,l5400,21600r10800,l21600,,,xe" filled="f" strokecolor="#a5a5a5">
                      <v:stroke joinstyle="miter"/>
                      <v:path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3F3E6" w14:textId="77777777" w:rsidR="0071163B" w:rsidRDefault="0071163B" w:rsidP="00AB2C82">
      <w:pPr>
        <w:spacing w:after="0" w:line="240" w:lineRule="auto"/>
      </w:pPr>
      <w:r>
        <w:separator/>
      </w:r>
    </w:p>
  </w:footnote>
  <w:footnote w:type="continuationSeparator" w:id="0">
    <w:p w14:paraId="112A6ACF" w14:textId="77777777" w:rsidR="0071163B" w:rsidRDefault="0071163B" w:rsidP="00AB2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422C"/>
    <w:multiLevelType w:val="multilevel"/>
    <w:tmpl w:val="B4721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E97"/>
    <w:multiLevelType w:val="multilevel"/>
    <w:tmpl w:val="0262E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C7ECA"/>
    <w:multiLevelType w:val="hybridMultilevel"/>
    <w:tmpl w:val="518248E6"/>
    <w:lvl w:ilvl="0" w:tplc="62502A06">
      <w:start w:val="2"/>
      <w:numFmt w:val="bullet"/>
      <w:lvlText w:val="-"/>
      <w:lvlJc w:val="left"/>
      <w:pPr>
        <w:ind w:left="720" w:hanging="360"/>
      </w:pPr>
      <w:rPr>
        <w:rFonts w:ascii="Times New Roman" w:eastAsiaTheme="minorHAnsi" w:hAnsi="Times New Roman" w:cs="Times New Roman" w:hint="default"/>
      </w:rPr>
    </w:lvl>
    <w:lvl w:ilvl="1" w:tplc="FFFFFFFF">
      <w:start w:val="2"/>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4C1D25"/>
    <w:multiLevelType w:val="hybridMultilevel"/>
    <w:tmpl w:val="A8E84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301997"/>
    <w:multiLevelType w:val="hybridMultilevel"/>
    <w:tmpl w:val="BADAB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D162FC"/>
    <w:multiLevelType w:val="multilevel"/>
    <w:tmpl w:val="3E2C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41880"/>
    <w:multiLevelType w:val="hybridMultilevel"/>
    <w:tmpl w:val="31FC1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1F7FB0"/>
    <w:multiLevelType w:val="multilevel"/>
    <w:tmpl w:val="B6208D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744A49"/>
    <w:multiLevelType w:val="multilevel"/>
    <w:tmpl w:val="150C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42C99"/>
    <w:multiLevelType w:val="hybridMultilevel"/>
    <w:tmpl w:val="BE82358A"/>
    <w:lvl w:ilvl="0" w:tplc="040C0013">
      <w:start w:val="1"/>
      <w:numFmt w:val="upperRoman"/>
      <w:lvlText w:val="%1."/>
      <w:lvlJc w:val="right"/>
      <w:pPr>
        <w:ind w:left="501"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0768C5"/>
    <w:multiLevelType w:val="multilevel"/>
    <w:tmpl w:val="310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9C652A"/>
    <w:multiLevelType w:val="multilevel"/>
    <w:tmpl w:val="AE80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A621B2"/>
    <w:multiLevelType w:val="hybridMultilevel"/>
    <w:tmpl w:val="6796796C"/>
    <w:lvl w:ilvl="0" w:tplc="040C0009">
      <w:start w:val="1"/>
      <w:numFmt w:val="bullet"/>
      <w:lvlText w:val=""/>
      <w:lvlJc w:val="left"/>
      <w:pPr>
        <w:ind w:left="720" w:hanging="360"/>
      </w:pPr>
      <w:rPr>
        <w:rFonts w:ascii="Wingdings" w:hAnsi="Wingdings" w:hint="default"/>
      </w:rPr>
    </w:lvl>
    <w:lvl w:ilvl="1" w:tplc="046AD71E">
      <w:start w:val="2"/>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186200"/>
    <w:multiLevelType w:val="hybridMultilevel"/>
    <w:tmpl w:val="E35E0CE8"/>
    <w:lvl w:ilvl="0" w:tplc="62502A0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1040343">
    <w:abstractNumId w:val="3"/>
  </w:num>
  <w:num w:numId="2" w16cid:durableId="1107428462">
    <w:abstractNumId w:val="6"/>
  </w:num>
  <w:num w:numId="3" w16cid:durableId="493182115">
    <w:abstractNumId w:val="4"/>
  </w:num>
  <w:num w:numId="4" w16cid:durableId="148324438">
    <w:abstractNumId w:val="12"/>
  </w:num>
  <w:num w:numId="5" w16cid:durableId="1795555499">
    <w:abstractNumId w:val="9"/>
  </w:num>
  <w:num w:numId="6" w16cid:durableId="1780879960">
    <w:abstractNumId w:val="2"/>
  </w:num>
  <w:num w:numId="7" w16cid:durableId="724719891">
    <w:abstractNumId w:val="13"/>
  </w:num>
  <w:num w:numId="8" w16cid:durableId="599989951">
    <w:abstractNumId w:val="0"/>
  </w:num>
  <w:num w:numId="9" w16cid:durableId="623773252">
    <w:abstractNumId w:val="8"/>
  </w:num>
  <w:num w:numId="10" w16cid:durableId="1262834056">
    <w:abstractNumId w:val="1"/>
  </w:num>
  <w:num w:numId="11" w16cid:durableId="2095590880">
    <w:abstractNumId w:val="5"/>
  </w:num>
  <w:num w:numId="12" w16cid:durableId="1223713947">
    <w:abstractNumId w:val="7"/>
  </w:num>
  <w:num w:numId="13" w16cid:durableId="1914580853">
    <w:abstractNumId w:val="11"/>
  </w:num>
  <w:num w:numId="14" w16cid:durableId="11623117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74"/>
    <w:rsid w:val="000910FC"/>
    <w:rsid w:val="001B1F93"/>
    <w:rsid w:val="002306B3"/>
    <w:rsid w:val="0023407B"/>
    <w:rsid w:val="0024676B"/>
    <w:rsid w:val="003D2A1B"/>
    <w:rsid w:val="003D2EC0"/>
    <w:rsid w:val="00432D39"/>
    <w:rsid w:val="004662EE"/>
    <w:rsid w:val="004903DE"/>
    <w:rsid w:val="004F2115"/>
    <w:rsid w:val="00525F84"/>
    <w:rsid w:val="005920A0"/>
    <w:rsid w:val="006E74FF"/>
    <w:rsid w:val="0071163B"/>
    <w:rsid w:val="007B15A4"/>
    <w:rsid w:val="007B7C86"/>
    <w:rsid w:val="008829DE"/>
    <w:rsid w:val="008A345F"/>
    <w:rsid w:val="008B06EB"/>
    <w:rsid w:val="008E377F"/>
    <w:rsid w:val="009408DC"/>
    <w:rsid w:val="009910AB"/>
    <w:rsid w:val="009967D1"/>
    <w:rsid w:val="009F13E9"/>
    <w:rsid w:val="00A46674"/>
    <w:rsid w:val="00AB2C82"/>
    <w:rsid w:val="00B404A4"/>
    <w:rsid w:val="00C90C28"/>
    <w:rsid w:val="00D11AB3"/>
    <w:rsid w:val="00D2051B"/>
    <w:rsid w:val="00D548AC"/>
    <w:rsid w:val="00DD2E14"/>
    <w:rsid w:val="00E60946"/>
    <w:rsid w:val="00E72C5C"/>
    <w:rsid w:val="00EA3AFE"/>
    <w:rsid w:val="00FE75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23771"/>
  <w15:chartTrackingRefBased/>
  <w15:docId w15:val="{16329D36-8ED0-44A5-918B-DF1A3E09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46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46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4667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4667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4667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4667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4667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4667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4667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667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4667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4667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4667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4667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4667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4667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4667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46674"/>
    <w:rPr>
      <w:rFonts w:eastAsiaTheme="majorEastAsia" w:cstheme="majorBidi"/>
      <w:color w:val="272727" w:themeColor="text1" w:themeTint="D8"/>
    </w:rPr>
  </w:style>
  <w:style w:type="paragraph" w:styleId="Titre">
    <w:name w:val="Title"/>
    <w:basedOn w:val="Normal"/>
    <w:next w:val="Normal"/>
    <w:link w:val="TitreCar"/>
    <w:uiPriority w:val="10"/>
    <w:qFormat/>
    <w:rsid w:val="00A46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4667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4667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4667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46674"/>
    <w:pPr>
      <w:spacing w:before="160"/>
      <w:jc w:val="center"/>
    </w:pPr>
    <w:rPr>
      <w:i/>
      <w:iCs/>
      <w:color w:val="404040" w:themeColor="text1" w:themeTint="BF"/>
    </w:rPr>
  </w:style>
  <w:style w:type="character" w:customStyle="1" w:styleId="CitationCar">
    <w:name w:val="Citation Car"/>
    <w:basedOn w:val="Policepardfaut"/>
    <w:link w:val="Citation"/>
    <w:uiPriority w:val="29"/>
    <w:rsid w:val="00A46674"/>
    <w:rPr>
      <w:i/>
      <w:iCs/>
      <w:color w:val="404040" w:themeColor="text1" w:themeTint="BF"/>
    </w:rPr>
  </w:style>
  <w:style w:type="paragraph" w:styleId="Paragraphedeliste">
    <w:name w:val="List Paragraph"/>
    <w:basedOn w:val="Normal"/>
    <w:uiPriority w:val="34"/>
    <w:qFormat/>
    <w:rsid w:val="00A46674"/>
    <w:pPr>
      <w:ind w:left="720"/>
      <w:contextualSpacing/>
    </w:pPr>
  </w:style>
  <w:style w:type="character" w:styleId="Accentuationintense">
    <w:name w:val="Intense Emphasis"/>
    <w:basedOn w:val="Policepardfaut"/>
    <w:uiPriority w:val="21"/>
    <w:qFormat/>
    <w:rsid w:val="00A46674"/>
    <w:rPr>
      <w:i/>
      <w:iCs/>
      <w:color w:val="0F4761" w:themeColor="accent1" w:themeShade="BF"/>
    </w:rPr>
  </w:style>
  <w:style w:type="paragraph" w:styleId="Citationintense">
    <w:name w:val="Intense Quote"/>
    <w:basedOn w:val="Normal"/>
    <w:next w:val="Normal"/>
    <w:link w:val="CitationintenseCar"/>
    <w:uiPriority w:val="30"/>
    <w:qFormat/>
    <w:rsid w:val="00A46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46674"/>
    <w:rPr>
      <w:i/>
      <w:iCs/>
      <w:color w:val="0F4761" w:themeColor="accent1" w:themeShade="BF"/>
    </w:rPr>
  </w:style>
  <w:style w:type="character" w:styleId="Rfrenceintense">
    <w:name w:val="Intense Reference"/>
    <w:basedOn w:val="Policepardfaut"/>
    <w:uiPriority w:val="32"/>
    <w:qFormat/>
    <w:rsid w:val="00A46674"/>
    <w:rPr>
      <w:b/>
      <w:bCs/>
      <w:smallCaps/>
      <w:color w:val="0F4761" w:themeColor="accent1" w:themeShade="BF"/>
      <w:spacing w:val="5"/>
    </w:rPr>
  </w:style>
  <w:style w:type="paragraph" w:styleId="Sansinterligne">
    <w:name w:val="No Spacing"/>
    <w:link w:val="SansinterligneCar"/>
    <w:uiPriority w:val="1"/>
    <w:qFormat/>
    <w:rsid w:val="00DD2E14"/>
    <w:pPr>
      <w:spacing w:after="0" w:line="240" w:lineRule="auto"/>
    </w:pPr>
    <w:rPr>
      <w:rFonts w:eastAsiaTheme="minorEastAsia"/>
      <w:kern w:val="0"/>
      <w:sz w:val="22"/>
      <w:szCs w:val="22"/>
      <w:lang w:eastAsia="fr-FR"/>
      <w14:ligatures w14:val="none"/>
    </w:rPr>
  </w:style>
  <w:style w:type="character" w:customStyle="1" w:styleId="SansinterligneCar">
    <w:name w:val="Sans interligne Car"/>
    <w:basedOn w:val="Policepardfaut"/>
    <w:link w:val="Sansinterligne"/>
    <w:uiPriority w:val="1"/>
    <w:rsid w:val="00DD2E14"/>
    <w:rPr>
      <w:rFonts w:eastAsiaTheme="minorEastAsia"/>
      <w:kern w:val="0"/>
      <w:sz w:val="22"/>
      <w:szCs w:val="22"/>
      <w:lang w:eastAsia="fr-FR"/>
      <w14:ligatures w14:val="none"/>
    </w:rPr>
  </w:style>
  <w:style w:type="paragraph" w:styleId="En-tte">
    <w:name w:val="header"/>
    <w:basedOn w:val="Normal"/>
    <w:link w:val="En-tteCar"/>
    <w:uiPriority w:val="99"/>
    <w:unhideWhenUsed/>
    <w:rsid w:val="00AB2C82"/>
    <w:pPr>
      <w:tabs>
        <w:tab w:val="center" w:pos="4536"/>
        <w:tab w:val="right" w:pos="9072"/>
      </w:tabs>
      <w:spacing w:after="0" w:line="240" w:lineRule="auto"/>
    </w:pPr>
  </w:style>
  <w:style w:type="character" w:customStyle="1" w:styleId="En-tteCar">
    <w:name w:val="En-tête Car"/>
    <w:basedOn w:val="Policepardfaut"/>
    <w:link w:val="En-tte"/>
    <w:uiPriority w:val="99"/>
    <w:rsid w:val="00AB2C82"/>
  </w:style>
  <w:style w:type="paragraph" w:styleId="Pieddepage">
    <w:name w:val="footer"/>
    <w:basedOn w:val="Normal"/>
    <w:link w:val="PieddepageCar"/>
    <w:uiPriority w:val="99"/>
    <w:unhideWhenUsed/>
    <w:rsid w:val="00AB2C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2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444230">
      <w:bodyDiv w:val="1"/>
      <w:marLeft w:val="0"/>
      <w:marRight w:val="0"/>
      <w:marTop w:val="0"/>
      <w:marBottom w:val="0"/>
      <w:divBdr>
        <w:top w:val="none" w:sz="0" w:space="0" w:color="auto"/>
        <w:left w:val="none" w:sz="0" w:space="0" w:color="auto"/>
        <w:bottom w:val="none" w:sz="0" w:space="0" w:color="auto"/>
        <w:right w:val="none" w:sz="0" w:space="0" w:color="auto"/>
      </w:divBdr>
    </w:div>
    <w:div w:id="459425399">
      <w:bodyDiv w:val="1"/>
      <w:marLeft w:val="0"/>
      <w:marRight w:val="0"/>
      <w:marTop w:val="0"/>
      <w:marBottom w:val="0"/>
      <w:divBdr>
        <w:top w:val="none" w:sz="0" w:space="0" w:color="auto"/>
        <w:left w:val="none" w:sz="0" w:space="0" w:color="auto"/>
        <w:bottom w:val="none" w:sz="0" w:space="0" w:color="auto"/>
        <w:right w:val="none" w:sz="0" w:space="0" w:color="auto"/>
      </w:divBdr>
    </w:div>
    <w:div w:id="109852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91C8B-F652-46F8-8E5E-08F42593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1206</Words>
  <Characters>6636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Amen VOSSAH</dc:creator>
  <cp:keywords/>
  <dc:description/>
  <cp:lastModifiedBy>Amen VOSSAH</cp:lastModifiedBy>
  <cp:revision>7</cp:revision>
  <cp:lastPrinted>2024-06-26T12:20:00Z</cp:lastPrinted>
  <dcterms:created xsi:type="dcterms:W3CDTF">2024-06-26T12:20:00Z</dcterms:created>
  <dcterms:modified xsi:type="dcterms:W3CDTF">2024-07-05T10:07:00Z</dcterms:modified>
</cp:coreProperties>
</file>